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5A37" w:rsidRDefault="00F65A37" w:rsidP="00F65A37">
      <w:pPr>
        <w:jc w:val="center"/>
        <w:rPr>
          <w:rFonts w:ascii="Times New Roman" w:hAnsi="Times New Roman" w:cs="Times New Roman"/>
          <w:b/>
          <w:sz w:val="28"/>
        </w:rPr>
      </w:pPr>
      <w:r w:rsidRPr="00F65A37">
        <w:rPr>
          <w:b/>
          <w:sz w:val="28"/>
          <w:szCs w:val="28"/>
        </w:rPr>
        <w:t>ОТЧЕТ О ПРОВЕДЕНИИ</w:t>
      </w:r>
      <w:r>
        <w:t xml:space="preserve"> </w:t>
      </w:r>
    </w:p>
    <w:p w:rsidR="00F65A37" w:rsidRDefault="00F65A37" w:rsidP="00F65A37">
      <w:pPr>
        <w:jc w:val="center"/>
        <w:rPr>
          <w:rFonts w:ascii="Times New Roman" w:hAnsi="Times New Roman" w:cs="Times New Roman"/>
          <w:b/>
          <w:sz w:val="28"/>
        </w:rPr>
      </w:pPr>
      <w:r w:rsidRPr="00920229">
        <w:rPr>
          <w:rFonts w:ascii="Times New Roman" w:hAnsi="Times New Roman" w:cs="Times New Roman"/>
          <w:b/>
          <w:sz w:val="28"/>
        </w:rPr>
        <w:t>XLVIII Региональной студенческой научно-практической конференци</w:t>
      </w:r>
      <w:r>
        <w:rPr>
          <w:rFonts w:ascii="Times New Roman" w:hAnsi="Times New Roman" w:cs="Times New Roman"/>
          <w:b/>
          <w:sz w:val="28"/>
        </w:rPr>
        <w:t>и Молодежь третьего тысячелетия</w:t>
      </w:r>
      <w:r>
        <w:rPr>
          <w:rFonts w:ascii="Times New Roman" w:hAnsi="Times New Roman" w:cs="Times New Roman"/>
          <w:b/>
          <w:sz w:val="28"/>
        </w:rPr>
        <w:br/>
      </w:r>
      <w:r w:rsidRPr="00920229">
        <w:rPr>
          <w:rFonts w:ascii="Times New Roman" w:hAnsi="Times New Roman" w:cs="Times New Roman"/>
          <w:b/>
          <w:sz w:val="28"/>
        </w:rPr>
        <w:t>День проведения: 25.04.2024 (четверг)</w:t>
      </w:r>
    </w:p>
    <w:p w:rsidR="007E7BAC" w:rsidRPr="00920229" w:rsidRDefault="007E7BAC" w:rsidP="00F65A3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СТАТИСТИКА</w:t>
      </w:r>
    </w:p>
    <w:tbl>
      <w:tblPr>
        <w:tblW w:w="9428" w:type="dxa"/>
        <w:tblInd w:w="-998" w:type="dxa"/>
        <w:tblLook w:val="04A0" w:firstRow="1" w:lastRow="0" w:firstColumn="1" w:lastColumn="0" w:noHBand="0" w:noVBand="1"/>
      </w:tblPr>
      <w:tblGrid>
        <w:gridCol w:w="3512"/>
        <w:gridCol w:w="975"/>
        <w:gridCol w:w="709"/>
        <w:gridCol w:w="567"/>
        <w:gridCol w:w="616"/>
        <w:gridCol w:w="473"/>
        <w:gridCol w:w="661"/>
        <w:gridCol w:w="473"/>
        <w:gridCol w:w="572"/>
        <w:gridCol w:w="870"/>
      </w:tblGrid>
      <w:tr w:rsidR="007E7BAC" w:rsidRPr="00DA4D2E" w:rsidTr="007E7BAC">
        <w:trPr>
          <w:cantSplit/>
          <w:trHeight w:val="1134"/>
        </w:trPr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7BAC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  <w:p w:rsidR="007E7BAC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  <w:p w:rsidR="007E7BAC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  <w:p w:rsidR="007E7BAC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  <w:p w:rsidR="007E7BAC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  <w:p w:rsidR="007E7BAC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  <w:p w:rsidR="007E7BAC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  <w:p w:rsidR="007E7BAC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  <w:p w:rsidR="007E7BAC" w:rsidRPr="00DA4D2E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7BAC" w:rsidRDefault="007E7BAC" w:rsidP="000D7317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Студ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ОмГУ  докладчики</w:t>
            </w:r>
            <w:proofErr w:type="gramEnd"/>
          </w:p>
          <w:p w:rsidR="007E7BAC" w:rsidRDefault="007E7BAC" w:rsidP="000D7317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7E7BAC" w:rsidRPr="00DA4D2E" w:rsidRDefault="007E7BAC" w:rsidP="000D7317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ддокла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7BAC" w:rsidRDefault="007E7BAC" w:rsidP="000D7317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  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Студ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ОмГУ  слушатели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7E7BAC" w:rsidRPr="00DA4D2E" w:rsidRDefault="007E7BAC" w:rsidP="000D7317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7BAC" w:rsidRPr="00DA4D2E" w:rsidRDefault="007E7BAC" w:rsidP="005D6EE5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ППС ОмГУ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слуш</w:t>
            </w:r>
            <w:proofErr w:type="spellEnd"/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7BAC" w:rsidRPr="00DA4D2E" w:rsidRDefault="007E7BAC" w:rsidP="005D6EE5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Сторонне 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сстуд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.док</w:t>
            </w:r>
            <w:proofErr w:type="spellEnd"/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7BAC" w:rsidRPr="00DA4D2E" w:rsidRDefault="007E7BAC" w:rsidP="005D6EE5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 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Сторонне 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сстуд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слуш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7BAC" w:rsidRPr="00DA4D2E" w:rsidRDefault="007E7BAC" w:rsidP="00661847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661847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ru-RU"/>
              </w:rPr>
              <w:t>Школьники участники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7BAC" w:rsidRPr="00DA4D2E" w:rsidRDefault="007E7BAC" w:rsidP="00661847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Граждане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E7BAC" w:rsidRPr="00DA4D2E" w:rsidRDefault="007E7BAC" w:rsidP="00661847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Иностр.граждане</w:t>
            </w:r>
            <w:proofErr w:type="spellEnd"/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7E7BAC" w:rsidRPr="00DA4D2E" w:rsidRDefault="007E7BAC" w:rsidP="00661847">
            <w:pPr>
              <w:spacing w:after="0" w:line="240" w:lineRule="auto"/>
              <w:ind w:left="113" w:right="113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Сторонние организации</w:t>
            </w:r>
          </w:p>
        </w:tc>
      </w:tr>
      <w:tr w:rsidR="007E7BAC" w:rsidRPr="00DA4D2E" w:rsidTr="007E7BAC">
        <w:trPr>
          <w:trHeight w:val="312"/>
        </w:trPr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7BAC" w:rsidRPr="00DA4D2E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DA4D2E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СЕКЦИЯ 1 «ИСТОРИЯ»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E7BAC" w:rsidRPr="00DA4D2E" w:rsidTr="007E7BAC">
        <w:trPr>
          <w:trHeight w:val="312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4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Подсекция: «Всеобщая история»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E7BAC" w:rsidRPr="00DA4D2E" w:rsidTr="007E7BAC">
        <w:trPr>
          <w:trHeight w:val="312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A4D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Подсекция:</w:t>
            </w:r>
            <w:r w:rsidRPr="00DA4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«Отечественная история»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E7BAC" w:rsidRPr="00DA4D2E" w:rsidTr="007E7BAC">
        <w:trPr>
          <w:trHeight w:val="312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A4D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Подсекция: </w:t>
            </w:r>
            <w:r w:rsidRPr="00DA4D2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DA4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Антропология, этнология, археология»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E7BAC" w:rsidRPr="00DA4D2E" w:rsidTr="007E7BAC">
        <w:trPr>
          <w:trHeight w:val="312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gramStart"/>
            <w:r w:rsidRPr="00DA4D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Подсекция:  </w:t>
            </w:r>
            <w:r w:rsidRPr="00DA4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Pr="00DA4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Социология и политология»  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E7BAC" w:rsidRPr="00DA4D2E" w:rsidTr="007E7BAC">
        <w:trPr>
          <w:trHeight w:val="276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A4D2E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МУЗЕЙНОЕ ДЕЛО И СОХРАНЕНИЕ ИСТОРИЧЕСКОГО И КУЛЬТУРНОГО НАСЛЕДИЯ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E7BAC" w:rsidRPr="00DA4D2E" w:rsidTr="007E7BAC">
        <w:trPr>
          <w:trHeight w:val="312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A4D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Подсекция: </w:t>
            </w:r>
            <w:r w:rsidRPr="00DA4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«История и теория международных отношений»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Бронет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.</w:t>
            </w: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инстиут</w:t>
            </w:r>
            <w:proofErr w:type="spellEnd"/>
          </w:p>
        </w:tc>
      </w:tr>
      <w:tr w:rsidR="007E7BAC" w:rsidRPr="00DA4D2E" w:rsidTr="007E7BAC">
        <w:trPr>
          <w:trHeight w:val="624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DA4D2E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СЕКЦИЯ 2. ФИЛОСОФИЯ, ТЕОЛОГИЯ, ЭТИКА, КУЛЬТУРОЛОГИЯ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E7BAC" w:rsidRPr="00DA4D2E" w:rsidTr="007E7BAC">
        <w:trPr>
          <w:trHeight w:val="312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A4D2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Подсекция "Теология"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E7BAC" w:rsidRPr="00DA4D2E" w:rsidTr="007E7BAC">
        <w:trPr>
          <w:trHeight w:val="312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A4D2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Подсекция "Философия"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E7BAC" w:rsidRPr="00DA4D2E" w:rsidTr="007E7BAC">
        <w:trPr>
          <w:trHeight w:val="624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DA4D2E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СЕКЦИЯ 3. ЗДОРОВЬЕСБЕРЕГАЮЩИЕ ТЕХНОЛОГИИ, РЕАБИЛИТАЦИЯ И СПОРТ.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E7BAC" w:rsidRPr="00DA4D2E" w:rsidTr="007E7BAC">
        <w:trPr>
          <w:trHeight w:val="564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A4D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АДАПТИВНАЯ ФИЗИЧЕСКАЯ КУЛЬТУРА, РЕАБИЛИТАЦИЯ И СПОРТ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A4D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7BAC" w:rsidRPr="00DA4D2E" w:rsidRDefault="007E7BAC" w:rsidP="00DA4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E7BAC" w:rsidRPr="00DA4D2E" w:rsidTr="007E7BAC">
        <w:trPr>
          <w:trHeight w:val="564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A4D2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АДАПТИВНАЯ ФИЗИЧЕСКАЯ КУЛЬТУРА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7BAC" w:rsidRPr="00DA4D2E" w:rsidRDefault="007E7BAC" w:rsidP="006618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A4D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E7BAC" w:rsidRPr="00DA4D2E" w:rsidTr="007E7BAC">
        <w:trPr>
          <w:trHeight w:val="288"/>
        </w:trPr>
        <w:tc>
          <w:tcPr>
            <w:tcW w:w="3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E7BAC" w:rsidRPr="00DA4D2E" w:rsidTr="007E7BAC">
        <w:trPr>
          <w:trHeight w:val="288"/>
        </w:trPr>
        <w:tc>
          <w:tcPr>
            <w:tcW w:w="3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E7BAC" w:rsidRPr="00DA4D2E" w:rsidRDefault="007E7BAC" w:rsidP="007E7B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Всего</w:t>
            </w:r>
            <w:r w:rsidR="00D45D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-</w:t>
            </w:r>
            <w:proofErr w:type="gramEnd"/>
            <w:r w:rsidR="00D45D0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400 участников из них: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7E7BAC" w:rsidRPr="009E3FDB" w:rsidRDefault="007E7BAC" w:rsidP="007E7BAC">
            <w:pPr>
              <w:jc w:val="center"/>
            </w:pPr>
            <w:r w:rsidRPr="009E3FDB">
              <w:t>106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7E7BAC" w:rsidRDefault="007E7BAC" w:rsidP="007E7BAC">
            <w:pPr>
              <w:jc w:val="center"/>
            </w:pPr>
            <w:r w:rsidRPr="009E3FDB">
              <w:t>208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7E7BAC" w:rsidRPr="00ED417C" w:rsidRDefault="007E7BAC" w:rsidP="007E7BAC">
            <w:pPr>
              <w:jc w:val="center"/>
            </w:pPr>
            <w:r w:rsidRPr="00ED417C">
              <w:t>48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7E7BAC" w:rsidRPr="00ED417C" w:rsidRDefault="007E7BAC" w:rsidP="007E7BAC">
            <w:pPr>
              <w:jc w:val="center"/>
            </w:pPr>
            <w:r w:rsidRPr="00ED417C">
              <w:t>2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7E7BAC" w:rsidRDefault="007E7BAC" w:rsidP="007E7BAC">
            <w:pPr>
              <w:jc w:val="center"/>
            </w:pPr>
            <w:r w:rsidRPr="00ED417C">
              <w:t>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7E7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7E7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7E7B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7E7B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7E7BAC" w:rsidRPr="00DA4D2E" w:rsidTr="007E7BAC">
        <w:trPr>
          <w:trHeight w:val="288"/>
        </w:trPr>
        <w:tc>
          <w:tcPr>
            <w:tcW w:w="3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7BAC" w:rsidRPr="00DA4D2E" w:rsidRDefault="007E7BAC" w:rsidP="006618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004FEB" w:rsidRDefault="00004FEB"/>
    <w:p w:rsidR="007E7BAC" w:rsidRDefault="007E7BAC" w:rsidP="00F65A37">
      <w:pPr>
        <w:jc w:val="center"/>
        <w:rPr>
          <w:rFonts w:ascii="Times New Roman" w:hAnsi="Times New Roman" w:cs="Times New Roman"/>
          <w:b/>
          <w:sz w:val="28"/>
        </w:rPr>
      </w:pPr>
    </w:p>
    <w:p w:rsidR="00073418" w:rsidRDefault="00073418" w:rsidP="007E7B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3418" w:rsidRDefault="00073418" w:rsidP="007E7B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 РАБОТЫ ПОДСЕКЦИЙ</w:t>
      </w:r>
      <w:bookmarkStart w:id="0" w:name="_GoBack"/>
      <w:bookmarkEnd w:id="0"/>
    </w:p>
    <w:p w:rsidR="00F65A37" w:rsidRPr="007E7BAC" w:rsidRDefault="00F65A37" w:rsidP="007E7B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7BAC">
        <w:rPr>
          <w:rFonts w:ascii="Times New Roman" w:hAnsi="Times New Roman" w:cs="Times New Roman"/>
          <w:b/>
          <w:sz w:val="24"/>
          <w:szCs w:val="24"/>
        </w:rPr>
        <w:t>ПРОТОКОЛ ЗАСЕДАНИЯ ПОДСЕКЦИИ «ВСЕОБЩАЯ ИСТОРИЯ» СЕКЦИИ «ИСТОРИЯ»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BAC">
        <w:rPr>
          <w:rFonts w:ascii="Times New Roman" w:hAnsi="Times New Roman" w:cs="Times New Roman"/>
          <w:b/>
          <w:sz w:val="24"/>
          <w:szCs w:val="24"/>
        </w:rPr>
        <w:t>Начало заседания – 9.12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BAC">
        <w:rPr>
          <w:rFonts w:ascii="Times New Roman" w:hAnsi="Times New Roman" w:cs="Times New Roman"/>
          <w:b/>
          <w:sz w:val="24"/>
          <w:szCs w:val="24"/>
        </w:rPr>
        <w:t>Завершение заседания – 13.38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Руководитель подсекции: канд. ист. наук, доц. А.И. Клюев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Секретарь: У.А. Попова (ИИБ-101-О-01)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Заседание открыло приветственное слово председателя подсекции А.И. Клюева, в котором был определен регламент заседания. Также, в рамках вступительной части был заслушан доклад канд. ист. наук, доцента Л.Р. Ротермель, которая представила небольшой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меморий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о кафедре всеобщей истории.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В ходе заседания было заслушано 11 докладов.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Сураева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Юлия Вячеславовна (ИИБ-201-О-02, ОмГУ им. Ф.М. Достоевского)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b/>
          <w:sz w:val="24"/>
          <w:szCs w:val="24"/>
        </w:rPr>
        <w:t>БЛУДНИЦЫ И СВЯТЫЕ: ЖЕНЩИНЫ ГЛАЗАМИ ЮВЕНАЛА И АПОСТОЛА ПАВЛА</w:t>
      </w:r>
      <w:r w:rsidRPr="007E7B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 xml:space="preserve">Научный руководитель: д-р ист. наук, проф. С.Б. </w:t>
      </w:r>
      <w:proofErr w:type="spellStart"/>
      <w:r w:rsidRPr="007E7BAC">
        <w:rPr>
          <w:rFonts w:ascii="Times New Roman" w:hAnsi="Times New Roman" w:cs="Times New Roman"/>
          <w:i/>
          <w:sz w:val="24"/>
          <w:szCs w:val="24"/>
        </w:rPr>
        <w:t>Крих</w:t>
      </w:r>
      <w:proofErr w:type="spellEnd"/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В ходе доклада анализируется образ женщины в сатирах римского писателя</w:t>
      </w:r>
      <w:r w:rsidRPr="007E7B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E7BAC">
        <w:rPr>
          <w:rFonts w:ascii="Times New Roman" w:hAnsi="Times New Roman" w:cs="Times New Roman"/>
          <w:sz w:val="24"/>
          <w:szCs w:val="24"/>
        </w:rPr>
        <w:t xml:space="preserve">Ювенала и новозаветных Посланиях апостола Павла. Сопоставляются их представления о роли женщины в семье, женских изменах, внешнем виде, распутстве и целомудрии. Ювенал обличает пороки женщин, подвергая современниц критике и высмеиванию, в то время как Павел выступает в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назидающей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роли, делая акцент на тех добродетелях, которые способна развить в себе женщина. Авторы используют разные термины для описания женщин. В конечном счете, Ювенал описывает блудниц, Павел же - праведный пример для подражания. Эти расхождения обоснованы отличными целями источников, их целевой аудиторией и разницей античной и христианской традиции описания женщин.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Вопросы докладчику: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1) имеются ли у Ювенала труды, где роль женщины не была пагубной для общества?</w:t>
      </w:r>
      <w:r w:rsidRPr="007E7BAC">
        <w:rPr>
          <w:rFonts w:ascii="Times New Roman" w:hAnsi="Times New Roman" w:cs="Times New Roman"/>
          <w:sz w:val="24"/>
          <w:szCs w:val="24"/>
        </w:rPr>
        <w:br/>
        <w:t xml:space="preserve">2) Ювенал об абортах: его точка зрения или действительность? </w:t>
      </w:r>
      <w:r w:rsidRPr="007E7BAC">
        <w:rPr>
          <w:rFonts w:ascii="Times New Roman" w:hAnsi="Times New Roman" w:cs="Times New Roman"/>
          <w:sz w:val="24"/>
          <w:szCs w:val="24"/>
        </w:rPr>
        <w:br/>
        <w:t xml:space="preserve">3) на основании чего Ювенал приводит такие суждения, есть доказательства? </w:t>
      </w:r>
      <w:r w:rsidRPr="007E7BAC">
        <w:rPr>
          <w:rFonts w:ascii="Times New Roman" w:hAnsi="Times New Roman" w:cs="Times New Roman"/>
          <w:sz w:val="24"/>
          <w:szCs w:val="24"/>
        </w:rPr>
        <w:br/>
        <w:t xml:space="preserve">4) биографические данные Ювенала: женат ли был? Счастлив ли был в браке? </w:t>
      </w:r>
      <w:r w:rsidRPr="007E7BAC">
        <w:rPr>
          <w:rFonts w:ascii="Times New Roman" w:hAnsi="Times New Roman" w:cs="Times New Roman"/>
          <w:sz w:val="24"/>
          <w:szCs w:val="24"/>
        </w:rPr>
        <w:br/>
        <w:t>5) Ювенал – женоненавистник?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2. Лобов Кирилл Юрьевич (ИИБ-101-О-02, ОмГУ им. Ф.М. Достоевского)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BAC">
        <w:rPr>
          <w:rFonts w:ascii="Times New Roman" w:hAnsi="Times New Roman" w:cs="Times New Roman"/>
          <w:b/>
          <w:sz w:val="24"/>
          <w:szCs w:val="24"/>
        </w:rPr>
        <w:t>ОДИН И ХАРАЛЬД: МИФОЛОГИЧЕСКАЯ ПРЕЕМСТВЕННОСТЬ В ПОЛИТИЧЕСКИХ РЕШЕНИЯХ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Научный руководитель: канд. ист. наук, доц. А.И. Клюев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Доклад заключался в сравнительном анализе отношения Харальда I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Хорфагера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и Одина в отношении к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сейду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и семье. Для этого были приведены выдержки из источников, в т.ч. и на языке оригинала, литература и размышления. Было приведено разъяснение к феномену </w:t>
      </w:r>
      <w:r w:rsidRPr="007E7BAC">
        <w:rPr>
          <w:rFonts w:ascii="Times New Roman" w:hAnsi="Times New Roman" w:cs="Times New Roman"/>
          <w:sz w:val="24"/>
          <w:szCs w:val="24"/>
        </w:rPr>
        <w:lastRenderedPageBreak/>
        <w:t xml:space="preserve">древнескандинавской магии, описан обряд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сейда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>, был проанализирован культ Одина и его влияние на жизнь представителей разных сословий. Проведена работа с законодательными актами и показано отношение к магии на протяжении времени. Было выявлено низкое влияние действий мифологических персонажей на героев реальной политики.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Вопросы докладчику:</w:t>
      </w:r>
    </w:p>
    <w:p w:rsidR="00F65A37" w:rsidRPr="007E7BAC" w:rsidRDefault="00F65A37" w:rsidP="00620C95">
      <w:pPr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1) на какие источники опирался?</w:t>
      </w:r>
      <w:r w:rsidRPr="007E7BAC">
        <w:rPr>
          <w:rFonts w:ascii="Times New Roman" w:hAnsi="Times New Roman" w:cs="Times New Roman"/>
          <w:sz w:val="24"/>
          <w:szCs w:val="24"/>
        </w:rPr>
        <w:br/>
        <w:t>2) когда в Норвегию приходит христианство?</w:t>
      </w:r>
      <w:r w:rsidRPr="007E7BAC">
        <w:rPr>
          <w:rFonts w:ascii="Times New Roman" w:hAnsi="Times New Roman" w:cs="Times New Roman"/>
          <w:sz w:val="24"/>
          <w:szCs w:val="24"/>
        </w:rPr>
        <w:br/>
        <w:t>3) о каких политических решениях идет речь, кроме наследования?</w:t>
      </w:r>
      <w:r w:rsidRPr="007E7BAC">
        <w:rPr>
          <w:rFonts w:ascii="Times New Roman" w:hAnsi="Times New Roman" w:cs="Times New Roman"/>
          <w:sz w:val="24"/>
          <w:szCs w:val="24"/>
        </w:rPr>
        <w:br/>
        <w:t>4) определите степень репрезентативности источника, на которые Вы опирались. В частности, вопрос о престолонаследии.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3. Попова Ульяна Антоновна (ИИБ-101-О-01, ОмГУ им. Ф.М. Достоевского)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BAC">
        <w:rPr>
          <w:rFonts w:ascii="Times New Roman" w:hAnsi="Times New Roman" w:cs="Times New Roman"/>
          <w:b/>
          <w:sz w:val="24"/>
          <w:szCs w:val="24"/>
        </w:rPr>
        <w:t>КНИГА ЭПОХИ КАРОЛИНГОВ: ФОРМА, РАСПРОСТРАНЕНИЕ, СОЦИАЛЬНЫЕ ФУНКЦИИ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Научный руководитель: канд. ист. наук, доц. А.И. Клюев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Доклад посвящен изучению каролингской книги. Осуществлен анализ рукописей Меровингов и Каролингов, в которых особое место отводилось рассмотрению шрифта, стиля, миниатюры, в следствие чего были выделены отличия, преемственность и нововведения. В докладе выявлены цели Карла Великого в духовной сфере, рассмотрены причины появления и принцип распространения книги в период правления «отца Европы», а также определено место и значение книги в империи франков. 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Вопросы докладчику:</w:t>
      </w:r>
    </w:p>
    <w:p w:rsidR="00F65A37" w:rsidRPr="007E7BAC" w:rsidRDefault="00F65A37" w:rsidP="00620C95">
      <w:pPr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1) действительно ли сотни школ появлялись на территории каролингской империи?</w:t>
      </w:r>
      <w:r w:rsidRPr="007E7BAC">
        <w:rPr>
          <w:rFonts w:ascii="Times New Roman" w:hAnsi="Times New Roman" w:cs="Times New Roman"/>
          <w:sz w:val="24"/>
          <w:szCs w:val="24"/>
        </w:rPr>
        <w:br/>
        <w:t>2) почему религию распространяли именно через книгу?</w:t>
      </w:r>
      <w:r w:rsidRPr="007E7BAC">
        <w:rPr>
          <w:rFonts w:ascii="Times New Roman" w:hAnsi="Times New Roman" w:cs="Times New Roman"/>
          <w:sz w:val="24"/>
          <w:szCs w:val="24"/>
        </w:rPr>
        <w:br/>
        <w:t>3) на кого, в первую очередь, были ориентированы изменения в духовной сфере?</w:t>
      </w:r>
      <w:r w:rsidRPr="007E7BAC">
        <w:rPr>
          <w:rFonts w:ascii="Times New Roman" w:hAnsi="Times New Roman" w:cs="Times New Roman"/>
          <w:sz w:val="24"/>
          <w:szCs w:val="24"/>
        </w:rPr>
        <w:br/>
        <w:t>4) есть ли какая-то статистика каролингских книг?</w:t>
      </w:r>
      <w:r w:rsidRPr="007E7BAC">
        <w:rPr>
          <w:rFonts w:ascii="Times New Roman" w:hAnsi="Times New Roman" w:cs="Times New Roman"/>
          <w:sz w:val="24"/>
          <w:szCs w:val="24"/>
        </w:rPr>
        <w:br/>
        <w:t>5) какие книги в основном переписывались?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4. Юдинцев Михаил Олегович (ИУБ-101-О-01, ОмГУ им. Ф.М. Достоевского)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BAC">
        <w:rPr>
          <w:rFonts w:ascii="Times New Roman" w:hAnsi="Times New Roman" w:cs="Times New Roman"/>
          <w:b/>
          <w:sz w:val="24"/>
          <w:szCs w:val="24"/>
        </w:rPr>
        <w:t>АРНОЛЬД ДЖОЗЕФ ТОЙНБИ И ЕГО КОНЦЕПЦИЯ ПРОМЫШЛЕННОГО ПЕРЕВОРОТА В ИСТОРИОГРАФИИ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Научный руководитель: канд. ист. наук, доц. А.И. Клюев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Доклад посвящен жизни Арнольда Тойнби (старшего) и его представлениям, касающихся феномена промышленного переворота. Было обращено внимание на самые интересные и важные события, а также знакомства в жизни ученого. Конкретные цели достигались в первую очередь при помощи обращения к биографии за авторством Монтегю. Отдельное внимание в докладе уделено тому смыслу, который вкладывал Тойнби в термин "промышленная революция".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Вопросы докладчику:</w:t>
      </w:r>
    </w:p>
    <w:p w:rsidR="00F65A37" w:rsidRPr="007E7BAC" w:rsidRDefault="00F65A37" w:rsidP="00620C95">
      <w:pPr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lastRenderedPageBreak/>
        <w:t xml:space="preserve">1) младшие потомки Тойнби и его влияние на них? </w:t>
      </w:r>
      <w:r w:rsidRPr="007E7BAC">
        <w:rPr>
          <w:rFonts w:ascii="Times New Roman" w:hAnsi="Times New Roman" w:cs="Times New Roman"/>
          <w:sz w:val="24"/>
          <w:szCs w:val="24"/>
        </w:rPr>
        <w:br/>
        <w:t xml:space="preserve">2) наследие Тойнби в плане публикаций? </w:t>
      </w:r>
      <w:r w:rsidRPr="007E7BAC">
        <w:rPr>
          <w:rFonts w:ascii="Times New Roman" w:hAnsi="Times New Roman" w:cs="Times New Roman"/>
          <w:sz w:val="24"/>
          <w:szCs w:val="24"/>
        </w:rPr>
        <w:br/>
        <w:t>3) одиночество, чтобы обдумать, что будет дальше – откуда концепт одиночества? От современников? Кто породил? Кто моделирует человека?</w:t>
      </w:r>
      <w:r w:rsidRPr="007E7BAC">
        <w:rPr>
          <w:rFonts w:ascii="Times New Roman" w:hAnsi="Times New Roman" w:cs="Times New Roman"/>
          <w:sz w:val="24"/>
          <w:szCs w:val="24"/>
        </w:rPr>
        <w:br/>
        <w:t xml:space="preserve">4) образ Тойнби – насколько соответствует образу классического ученого данного периода? 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Емец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Роман Павлович (ИИБ-201-О-02, ОмГУ им. Ф.М. Достоевского)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BAC">
        <w:rPr>
          <w:rFonts w:ascii="Times New Roman" w:hAnsi="Times New Roman" w:cs="Times New Roman"/>
          <w:b/>
          <w:sz w:val="24"/>
          <w:szCs w:val="24"/>
        </w:rPr>
        <w:t>ВЮРЦБУРГСКИЙ АНОНИМ И ТРАДИЦИЯ ЖАНРА "МАКАБРА" В СРЕДНЕВЕКОВОЙ ЛИТЕРАТУРЕ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Научный руководитель: канд. ист. наук, доц. А.И. Клюев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Доклад посвящен теме пляски смерти, по которой автор анализирует образ смерти в глазах человека позднего Средневековья. Основным источником является "пляска смерти"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вюрцбургского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анонима. Рассматривается так же история термина и проявления жанра в живописи. Автором доклада так же отмечаются следующие интересные моменты: социальная иерархия в плясках, юмор смерти и ее посланника. 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Вопросы к докладчику:</w:t>
      </w:r>
    </w:p>
    <w:p w:rsidR="00F65A37" w:rsidRPr="007E7BAC" w:rsidRDefault="00F65A37" w:rsidP="00620C95">
      <w:pPr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1) в какой период возникают на изображениях смерть как самостоятельное существо среди умирающих и что насчет «смерти с косой»?</w:t>
      </w:r>
      <w:r w:rsidRPr="007E7BAC">
        <w:rPr>
          <w:rFonts w:ascii="Times New Roman" w:hAnsi="Times New Roman" w:cs="Times New Roman"/>
          <w:sz w:val="24"/>
          <w:szCs w:val="24"/>
        </w:rPr>
        <w:br/>
        <w:t>2) в контексте исследования – это эстетический феномен или этический?</w:t>
      </w:r>
      <w:r w:rsidRPr="007E7BAC">
        <w:rPr>
          <w:rFonts w:ascii="Times New Roman" w:hAnsi="Times New Roman" w:cs="Times New Roman"/>
          <w:sz w:val="24"/>
          <w:szCs w:val="24"/>
        </w:rPr>
        <w:br/>
        <w:t>3) есть ли схожие жанры в других христианских религий или это феномен отдельных регионов, сугубо католических?</w:t>
      </w:r>
      <w:r w:rsidRPr="007E7BAC">
        <w:rPr>
          <w:rFonts w:ascii="Times New Roman" w:hAnsi="Times New Roman" w:cs="Times New Roman"/>
          <w:sz w:val="24"/>
          <w:szCs w:val="24"/>
        </w:rPr>
        <w:br/>
        <w:t>4) почему макабр в Италии не прижился?</w:t>
      </w:r>
      <w:r w:rsidRPr="007E7BAC">
        <w:rPr>
          <w:rFonts w:ascii="Times New Roman" w:hAnsi="Times New Roman" w:cs="Times New Roman"/>
          <w:sz w:val="24"/>
          <w:szCs w:val="24"/>
        </w:rPr>
        <w:br/>
        <w:t xml:space="preserve">5) в Античности есть Кубок скелета, макабра связана с античностью в этом плане? </w:t>
      </w:r>
      <w:r w:rsidRPr="007E7BAC">
        <w:rPr>
          <w:rFonts w:ascii="Times New Roman" w:hAnsi="Times New Roman" w:cs="Times New Roman"/>
          <w:sz w:val="24"/>
          <w:szCs w:val="24"/>
        </w:rPr>
        <w:br/>
        <w:t xml:space="preserve">6) роль животных на изображениях? 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6. Вахрушева Юлия Николаевна (ИИБ-201-О-02. ОмГУ им. Ф.М. Достоевского)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BAC">
        <w:rPr>
          <w:rFonts w:ascii="Times New Roman" w:hAnsi="Times New Roman" w:cs="Times New Roman"/>
          <w:b/>
          <w:sz w:val="24"/>
          <w:szCs w:val="24"/>
        </w:rPr>
        <w:t>БЫТ ЯПОНСКОГО СТУДЕНЧЕСТВА В ЭПОХУ МЭЙДЗИ (ПО ПРОИЗВЕДЕНИЯМ АКУТАГАВА РЮНОСКЭ И НАЦУМЭ СОСЕКИ)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Научный руководитель: канд. ист. наук, доц. Т.Н. Сорокина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В докладе рассматривается образ жизни студентов в эпоху Мэйдзи с использованием произведений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Нацумэ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Сосэки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и Акутагава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Рюноскэ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>. Обозначены черты студенческой повседневности, а именно условия проживания, характер питания, одежды, учебы и досуга. Сделан акцент на формировании новой японской элиты в студенческой среде.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Вопросы к докладчику:</w:t>
      </w:r>
    </w:p>
    <w:p w:rsidR="00F65A37" w:rsidRPr="007E7BAC" w:rsidRDefault="00F65A37" w:rsidP="00620C95">
      <w:pPr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1) можно ли найти в приведенных источниках следы осознания себя как студентов?</w:t>
      </w:r>
      <w:r w:rsidRPr="007E7BAC">
        <w:rPr>
          <w:rFonts w:ascii="Times New Roman" w:hAnsi="Times New Roman" w:cs="Times New Roman"/>
          <w:sz w:val="24"/>
          <w:szCs w:val="24"/>
        </w:rPr>
        <w:br/>
        <w:t>2) насколько Токийский университет был узником кадров?</w:t>
      </w:r>
      <w:r w:rsidRPr="007E7BAC">
        <w:rPr>
          <w:rFonts w:ascii="Times New Roman" w:hAnsi="Times New Roman" w:cs="Times New Roman"/>
          <w:sz w:val="24"/>
          <w:szCs w:val="24"/>
        </w:rPr>
        <w:br/>
        <w:t xml:space="preserve">3) есть ли в источниках информация о сдаче экзаменов? </w:t>
      </w:r>
      <w:r w:rsidRPr="007E7BAC">
        <w:rPr>
          <w:rFonts w:ascii="Times New Roman" w:hAnsi="Times New Roman" w:cs="Times New Roman"/>
          <w:sz w:val="24"/>
          <w:szCs w:val="24"/>
        </w:rPr>
        <w:br/>
        <w:t>4) что такое классический перевод, чем он отличается от неклассического, какие маркеры имеются?</w:t>
      </w:r>
      <w:r w:rsidRPr="007E7BAC">
        <w:rPr>
          <w:rFonts w:ascii="Times New Roman" w:hAnsi="Times New Roman" w:cs="Times New Roman"/>
          <w:sz w:val="24"/>
          <w:szCs w:val="24"/>
        </w:rPr>
        <w:br/>
      </w:r>
      <w:r w:rsidRPr="007E7BAC">
        <w:rPr>
          <w:rFonts w:ascii="Times New Roman" w:hAnsi="Times New Roman" w:cs="Times New Roman"/>
          <w:sz w:val="24"/>
          <w:szCs w:val="24"/>
        </w:rPr>
        <w:lastRenderedPageBreak/>
        <w:t xml:space="preserve">5) сегодня популярна мобильность – в Токийском университете были иностранцы? </w:t>
      </w:r>
      <w:r w:rsidRPr="007E7BAC">
        <w:rPr>
          <w:rFonts w:ascii="Times New Roman" w:hAnsi="Times New Roman" w:cs="Times New Roman"/>
          <w:sz w:val="24"/>
          <w:szCs w:val="24"/>
        </w:rPr>
        <w:br/>
        <w:t>6) есть ли на русском языке литература с информацией о быте студенчества?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7. Ананьева Татьяна Евгеньевна (ИИБ-101-О-01, ОмГУ им. Ф.М. Достоевского)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BAC">
        <w:rPr>
          <w:rFonts w:ascii="Times New Roman" w:hAnsi="Times New Roman" w:cs="Times New Roman"/>
          <w:b/>
          <w:sz w:val="24"/>
          <w:szCs w:val="24"/>
        </w:rPr>
        <w:t xml:space="preserve">ПРОБЛЕМА БАЗЫ ФУТЕНМА - КАМЕНЬ </w:t>
      </w:r>
      <w:proofErr w:type="gramStart"/>
      <w:r w:rsidRPr="007E7BAC">
        <w:rPr>
          <w:rFonts w:ascii="Times New Roman" w:hAnsi="Times New Roman" w:cs="Times New Roman"/>
          <w:b/>
          <w:sz w:val="24"/>
          <w:szCs w:val="24"/>
        </w:rPr>
        <w:t>ПРЕТКНОВЕНИЯ В</w:t>
      </w:r>
      <w:proofErr w:type="gramEnd"/>
      <w:r w:rsidRPr="007E7BAC">
        <w:rPr>
          <w:rFonts w:ascii="Times New Roman" w:hAnsi="Times New Roman" w:cs="Times New Roman"/>
          <w:b/>
          <w:sz w:val="24"/>
          <w:szCs w:val="24"/>
        </w:rPr>
        <w:t xml:space="preserve"> ЯПОНОАМЕРИКАНСКИХ ОТНОШЕНИЯХ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Научный руководитель: канд. ист. наук, доц. Т.Н. Сорокина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Доклад посвящен проблеме нахождения американской военной базы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Футенма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на острове Окинава и тому, как это влияет на отношения между Японией и США. Поэтапно рассматривается развитие проблемы вокруг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Футенма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и причины ее появления в целом. Частично рассматривается отрицательная сторона отношений префектуры Окинава и правительства Японии в сложившейся обстановке. Доклад освещает современную проблему, которая продолжает развиваться и сейчас.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Вопросы к докладчику: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1) зачем американцам база в этом месте? Или это просто попытка ограничить суверенитет Японии? </w:t>
      </w:r>
      <w:r w:rsidRPr="007E7BAC">
        <w:rPr>
          <w:rFonts w:ascii="Times New Roman" w:hAnsi="Times New Roman" w:cs="Times New Roman"/>
          <w:sz w:val="24"/>
          <w:szCs w:val="24"/>
        </w:rPr>
        <w:br/>
        <w:t xml:space="preserve">2) американские социологи анализировали причины конфликтов с точки зрения поведения военных? </w:t>
      </w:r>
      <w:r w:rsidRPr="007E7BAC">
        <w:rPr>
          <w:rFonts w:ascii="Times New Roman" w:hAnsi="Times New Roman" w:cs="Times New Roman"/>
          <w:sz w:val="24"/>
          <w:szCs w:val="24"/>
        </w:rPr>
        <w:br/>
        <w:t xml:space="preserve">3) почему была выбрана именно база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Футенма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? В чем ее актуальность? 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8. Кремер Олег Евгеньевич (ИУМ-301-О-01, ОмГУ им. Ф.М. Достоевского)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BAC">
        <w:rPr>
          <w:rFonts w:ascii="Times New Roman" w:hAnsi="Times New Roman" w:cs="Times New Roman"/>
          <w:b/>
          <w:sz w:val="24"/>
          <w:szCs w:val="24"/>
        </w:rPr>
        <w:t>ФЕНОМЕН СРЕДНЕВЕКОВОГО ПАПСТВА В ТРУДАХ ДОРЕВОЛЮЦИОННЫХ ИСТОРИКОВ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Научный руководитель: канд. ист. наук, доц. А.И. Клюев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Доклад посвящен рассмотрению причин, которые выделяли дореволюционные авторы, занимавшиеся темой папства, приведшим к так называемому феномену средневекового папства, когда пусть и не на продолжительное время, духовная власть стала выше светской. История папства не является популярным сюжетом в отечественной историографии, в докладе рассматривались работы, посвящённые теме папства. Историки, на которых мы опирались в данной статье, в качестве основной причины возвышения папства в Средневековье называют умение епископов Рима вести политику и чувствовать настроения народных масс, когда нужно, идя им на встречу, пусть для этого и приходилось жертвовать определёнными положениями, которые не давали воплотить идеалы Григория VII. Кроме того, существенную роль играли личные характеристики пап, их воля и решительность. В качестве примера был рассмотрен Иннокентий III, в котором исследователи видят волевого человека, сильного администратора и талантливого политика.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Вопросы докладчику:</w:t>
      </w:r>
    </w:p>
    <w:p w:rsidR="00F65A37" w:rsidRPr="007E7BAC" w:rsidRDefault="00F65A37" w:rsidP="00620C95">
      <w:pPr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1) влияла ли конфессиональная принадлежность историков на труды о папстве?</w:t>
      </w:r>
      <w:r w:rsidRPr="007E7BAC">
        <w:rPr>
          <w:rFonts w:ascii="Times New Roman" w:hAnsi="Times New Roman" w:cs="Times New Roman"/>
          <w:sz w:val="24"/>
          <w:szCs w:val="24"/>
        </w:rPr>
        <w:br/>
        <w:t>2) каких авторов Вы изучали?</w:t>
      </w:r>
      <w:r w:rsidRPr="007E7BAC">
        <w:rPr>
          <w:rFonts w:ascii="Times New Roman" w:hAnsi="Times New Roman" w:cs="Times New Roman"/>
          <w:sz w:val="24"/>
          <w:szCs w:val="24"/>
        </w:rPr>
        <w:br/>
        <w:t xml:space="preserve">3) насколько сильно повлияли на папство неудавшиеся Крестовые походы? 4) как в </w:t>
      </w:r>
      <w:r w:rsidRPr="007E7BAC">
        <w:rPr>
          <w:rFonts w:ascii="Times New Roman" w:hAnsi="Times New Roman" w:cs="Times New Roman"/>
          <w:sz w:val="24"/>
          <w:szCs w:val="24"/>
        </w:rPr>
        <w:lastRenderedPageBreak/>
        <w:t xml:space="preserve">дореволюционной историографии характеризовали политику папства? </w:t>
      </w:r>
      <w:r w:rsidRPr="007E7BAC">
        <w:rPr>
          <w:rFonts w:ascii="Times New Roman" w:hAnsi="Times New Roman" w:cs="Times New Roman"/>
          <w:sz w:val="24"/>
          <w:szCs w:val="24"/>
        </w:rPr>
        <w:br/>
        <w:t xml:space="preserve">5) реакция папы на детские Крестовые походы? 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7BAC" w:rsidRDefault="007E7BAC" w:rsidP="007E7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Бармашов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Александр Николаевич (ИИБ-201-О-02, ОмГУ им. Ф.М. Достоевского)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BAC">
        <w:rPr>
          <w:rFonts w:ascii="Times New Roman" w:hAnsi="Times New Roman" w:cs="Times New Roman"/>
          <w:b/>
          <w:sz w:val="24"/>
          <w:szCs w:val="24"/>
        </w:rPr>
        <w:t>ПОВСЕДНЕВНАЯ ЖИЗНЬ ВИЗАНТИЙСКОГО ГОРОДА ПО ДАННЫМ ПРОКОПИЯ КЕСАРИЙСКОГО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Научный руководитель: канд. ист. наук, доц. А.И. Клюев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Доклад посвящён изучению повседневной жизни византийского города в раннее средневековье. Ключевыми аспектами доклада являются описание повседневности города по данным Прокопия Кесарийского, жизнь различных слоёв города, влияние христианизации и ситуация в городах </w:t>
      </w:r>
      <w:proofErr w:type="gramStart"/>
      <w:r w:rsidRPr="007E7BAC">
        <w:rPr>
          <w:rFonts w:ascii="Times New Roman" w:hAnsi="Times New Roman" w:cs="Times New Roman"/>
          <w:sz w:val="24"/>
          <w:szCs w:val="24"/>
        </w:rPr>
        <w:t>во время</w:t>
      </w:r>
      <w:proofErr w:type="gramEnd"/>
      <w:r w:rsidRPr="007E7B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Юстиниановой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чумы.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Вопросы докладчику:</w:t>
      </w:r>
    </w:p>
    <w:p w:rsidR="00F65A37" w:rsidRPr="007E7BAC" w:rsidRDefault="00F65A37" w:rsidP="00620C95">
      <w:pPr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1) Прокопий говорит что-то об обеспечении города водой?</w:t>
      </w:r>
      <w:r w:rsidRPr="007E7BAC">
        <w:rPr>
          <w:rFonts w:ascii="Times New Roman" w:hAnsi="Times New Roman" w:cs="Times New Roman"/>
          <w:sz w:val="24"/>
          <w:szCs w:val="24"/>
        </w:rPr>
        <w:br/>
        <w:t>2) что понимаем под повседневной жизнью?</w:t>
      </w:r>
      <w:r w:rsidRPr="007E7BAC">
        <w:rPr>
          <w:rFonts w:ascii="Times New Roman" w:hAnsi="Times New Roman" w:cs="Times New Roman"/>
          <w:sz w:val="24"/>
          <w:szCs w:val="24"/>
        </w:rPr>
        <w:br/>
        <w:t xml:space="preserve">3) какова была общественная жизнь в период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юстиниановой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чумы?</w:t>
      </w:r>
      <w:r w:rsidRPr="007E7BAC">
        <w:rPr>
          <w:rFonts w:ascii="Times New Roman" w:hAnsi="Times New Roman" w:cs="Times New Roman"/>
          <w:sz w:val="24"/>
          <w:szCs w:val="24"/>
        </w:rPr>
        <w:br/>
        <w:t>4) санитарная система в ранневизантийском городе? Сохранилось ли это с римского начала? Бани и т.д. – только в столицах?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Юмакулов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Максим Евгеньевич (ИИБ-101-О-01, ОмГУ им. Ф.М. Достоевского)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BAC">
        <w:rPr>
          <w:rFonts w:ascii="Times New Roman" w:hAnsi="Times New Roman" w:cs="Times New Roman"/>
          <w:b/>
          <w:sz w:val="24"/>
          <w:szCs w:val="24"/>
        </w:rPr>
        <w:t>РЕФОРМЫ ОДА НОБУНАГА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Научный руководитель: канд. ист. наук, доц. Т.Н. Сорокина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В докладе рассматривается период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Сэнгоку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– эпоха передела и объединения страны, плотно связанная с тремя личностями – Ода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Нобунага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Тоётоми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Хидэёси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и Токугава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Иэясу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. Ода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Нобунага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же был не только противоречивой личностью, но и неоднозначным правителем. В историографии существует две точки зрения на его деятельность. Одни ученые считают, что тот был лишь завоевателем, другие уделяют внимание и реформам. Работа рассматривает эти точки зрения вместе с обзором самих реформ.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 xml:space="preserve">Вопросы к докладчику: </w:t>
      </w:r>
    </w:p>
    <w:p w:rsidR="00F65A37" w:rsidRPr="007E7BAC" w:rsidRDefault="00F65A37" w:rsidP="00620C95">
      <w:pPr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1) почему возник миф, что Ода только завоевывал, а не реформировал?</w:t>
      </w:r>
      <w:r w:rsidRPr="007E7BAC">
        <w:rPr>
          <w:rFonts w:ascii="Times New Roman" w:hAnsi="Times New Roman" w:cs="Times New Roman"/>
          <w:sz w:val="24"/>
          <w:szCs w:val="24"/>
        </w:rPr>
        <w:br/>
        <w:t>2) почему именно Ода начал вводить огнестрельное оружие?</w:t>
      </w:r>
      <w:r w:rsidRPr="007E7BAC">
        <w:rPr>
          <w:rFonts w:ascii="Times New Roman" w:hAnsi="Times New Roman" w:cs="Times New Roman"/>
          <w:sz w:val="24"/>
          <w:szCs w:val="24"/>
        </w:rPr>
        <w:br/>
        <w:t xml:space="preserve">3) в рамках его реформ существовала преемственность? </w:t>
      </w:r>
      <w:r w:rsidRPr="007E7BAC">
        <w:rPr>
          <w:rFonts w:ascii="Times New Roman" w:hAnsi="Times New Roman" w:cs="Times New Roman"/>
          <w:sz w:val="24"/>
          <w:szCs w:val="24"/>
        </w:rPr>
        <w:br/>
        <w:t>4) о какой исторической литературе идет речь?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11. Шахматов Никита Владимирович (ИИБ-102-О-01, ОмГУ им. Ф.М. Достоевского)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BAC">
        <w:rPr>
          <w:rFonts w:ascii="Times New Roman" w:hAnsi="Times New Roman" w:cs="Times New Roman"/>
          <w:b/>
          <w:sz w:val="24"/>
          <w:szCs w:val="24"/>
        </w:rPr>
        <w:t xml:space="preserve">ПОЛОЖЕНИЕ </w:t>
      </w:r>
      <w:proofErr w:type="gramStart"/>
      <w:r w:rsidRPr="007E7BAC">
        <w:rPr>
          <w:rFonts w:ascii="Times New Roman" w:hAnsi="Times New Roman" w:cs="Times New Roman"/>
          <w:b/>
          <w:sz w:val="24"/>
          <w:szCs w:val="24"/>
        </w:rPr>
        <w:t>БУДДИЗМА В</w:t>
      </w:r>
      <w:proofErr w:type="gramEnd"/>
      <w:r w:rsidRPr="007E7BAC">
        <w:rPr>
          <w:rFonts w:ascii="Times New Roman" w:hAnsi="Times New Roman" w:cs="Times New Roman"/>
          <w:b/>
          <w:sz w:val="24"/>
          <w:szCs w:val="24"/>
        </w:rPr>
        <w:t xml:space="preserve"> МЭЙДЗИЙСКОЙ ЯПОНИИ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Научный руководитель: канд. ист. наук, доц. Т.Н. Сорокина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lastRenderedPageBreak/>
        <w:t xml:space="preserve">Доклад посвящен положению буддизма в Японии начальных годов эпохи Мэйдзи. Проанализирована проблема малой разработки тематики в рамках отечественной историографии. В работе описывается предыстория и ход событий массового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антибуддийского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движения как со стороны общества, так и государства, которое взяло курс на отделение буддизма от синтоизма. В ходе этой политики буддизму и духовенству был нанесен огромный ущерб, в том числе и экзистенциальный, из-за чего ему пришлось подстраиваться под новые реалии. В работе идет оценка и объяснение причин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антибуддийской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политики в рамках формирования новой национальной японской идеи на основе философской школы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Митогаку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>.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i/>
          <w:sz w:val="24"/>
          <w:szCs w:val="24"/>
        </w:rPr>
        <w:t>Вопросы к докладчику:</w:t>
      </w:r>
    </w:p>
    <w:p w:rsidR="00F65A37" w:rsidRPr="007E7BAC" w:rsidRDefault="00F65A37" w:rsidP="00620C95">
      <w:pPr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1) как слои общества отреагировали на пришествие буддизма в страну и как отреагировали на его уход?</w:t>
      </w:r>
      <w:r w:rsidRPr="007E7BAC">
        <w:rPr>
          <w:rFonts w:ascii="Times New Roman" w:hAnsi="Times New Roman" w:cs="Times New Roman"/>
          <w:sz w:val="24"/>
          <w:szCs w:val="24"/>
        </w:rPr>
        <w:br/>
        <w:t xml:space="preserve">2) каким образом буддизм трансформировался и почему он вышел из кризиса? </w:t>
      </w:r>
      <w:r w:rsidRPr="007E7BAC">
        <w:rPr>
          <w:rFonts w:ascii="Times New Roman" w:hAnsi="Times New Roman" w:cs="Times New Roman"/>
          <w:sz w:val="24"/>
          <w:szCs w:val="24"/>
        </w:rPr>
        <w:br/>
        <w:t>3) сохранился ли самый чистый, первоначальный буддизм?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В рамках заключительных реплик был отмечен высокий уровень подготовки докладов по всеобщей истории, было отмечено своеобразие тем, уровень выступлений и владение русским языком. Кроме того, было указано, что качество докладов имеет корреляцию с работой студентам в течение семестра на учебных занятиях, а также работы с преподавателем над темой. Было высказано опасение, что исключение написания курсовых работ и ВКР из системы подготовки историков, приведет к самым пагубным последствиям для качества исторического образования. Никакие проектные практики не способны заменить реальной исторической работы с рукописями, кодексами, лингвистическим словарем автором исторических памятников и т.д.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По результатам голосования присутствующих в аудитории и оценок преподавателей было принято следующее решение: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призы зрительских симпатий получили Р.П.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Емец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и Ю.Н. Вахрушева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призовые места распределились следующим образом: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дипломом </w:t>
      </w:r>
      <w:r w:rsidRPr="007E7BA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E7BAC">
        <w:rPr>
          <w:rFonts w:ascii="Times New Roman" w:hAnsi="Times New Roman" w:cs="Times New Roman"/>
          <w:sz w:val="24"/>
          <w:szCs w:val="24"/>
        </w:rPr>
        <w:t xml:space="preserve"> степени награжден Н.В. Шахматов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дипломом </w:t>
      </w:r>
      <w:r w:rsidRPr="007E7BA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E7BAC">
        <w:rPr>
          <w:rFonts w:ascii="Times New Roman" w:hAnsi="Times New Roman" w:cs="Times New Roman"/>
          <w:sz w:val="24"/>
          <w:szCs w:val="24"/>
        </w:rPr>
        <w:t xml:space="preserve"> степени награждена Ю.В.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Сураева</w:t>
      </w:r>
      <w:proofErr w:type="spellEnd"/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дипломом </w:t>
      </w:r>
      <w:r w:rsidRPr="007E7BA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E7BAC">
        <w:rPr>
          <w:rFonts w:ascii="Times New Roman" w:hAnsi="Times New Roman" w:cs="Times New Roman"/>
          <w:sz w:val="24"/>
          <w:szCs w:val="24"/>
        </w:rPr>
        <w:t xml:space="preserve"> степени награждена У.А. Попова.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A37" w:rsidRPr="007E7BAC" w:rsidRDefault="00F65A37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Председатель подсекции</w:t>
      </w:r>
      <w:r w:rsidRPr="007E7BAC">
        <w:rPr>
          <w:rFonts w:ascii="Times New Roman" w:hAnsi="Times New Roman" w:cs="Times New Roman"/>
          <w:sz w:val="24"/>
          <w:szCs w:val="24"/>
        </w:rPr>
        <w:tab/>
      </w:r>
      <w:r w:rsidRPr="007E7BAC">
        <w:rPr>
          <w:rFonts w:ascii="Times New Roman" w:hAnsi="Times New Roman" w:cs="Times New Roman"/>
          <w:sz w:val="24"/>
          <w:szCs w:val="24"/>
        </w:rPr>
        <w:tab/>
      </w:r>
      <w:r w:rsidRPr="007E7BAC">
        <w:rPr>
          <w:rFonts w:ascii="Times New Roman" w:hAnsi="Times New Roman" w:cs="Times New Roman"/>
          <w:sz w:val="24"/>
          <w:szCs w:val="24"/>
        </w:rPr>
        <w:tab/>
      </w:r>
      <w:r w:rsidRPr="007E7BAC">
        <w:rPr>
          <w:rFonts w:ascii="Times New Roman" w:hAnsi="Times New Roman" w:cs="Times New Roman"/>
          <w:sz w:val="24"/>
          <w:szCs w:val="24"/>
        </w:rPr>
        <w:tab/>
      </w:r>
      <w:r w:rsidRPr="007E7BAC">
        <w:rPr>
          <w:rFonts w:ascii="Times New Roman" w:hAnsi="Times New Roman" w:cs="Times New Roman"/>
          <w:sz w:val="24"/>
          <w:szCs w:val="24"/>
        </w:rPr>
        <w:tab/>
      </w:r>
      <w:r w:rsidRPr="007E7BAC">
        <w:rPr>
          <w:rFonts w:ascii="Times New Roman" w:hAnsi="Times New Roman" w:cs="Times New Roman"/>
          <w:sz w:val="24"/>
          <w:szCs w:val="24"/>
        </w:rPr>
        <w:tab/>
        <w:t>А.И. Клюев</w:t>
      </w:r>
    </w:p>
    <w:p w:rsidR="00F65A37" w:rsidRPr="007E7BAC" w:rsidRDefault="00F65A37" w:rsidP="007E7BA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28.04.2024</w:t>
      </w:r>
    </w:p>
    <w:p w:rsidR="00004FEB" w:rsidRPr="007E7BAC" w:rsidRDefault="00004FEB" w:rsidP="007E7BAC">
      <w:pPr>
        <w:jc w:val="both"/>
        <w:rPr>
          <w:sz w:val="24"/>
          <w:szCs w:val="24"/>
        </w:rPr>
      </w:pPr>
    </w:p>
    <w:p w:rsidR="00F65A37" w:rsidRPr="007E7BAC" w:rsidRDefault="00F65A37" w:rsidP="007E7BAC">
      <w:pPr>
        <w:jc w:val="both"/>
        <w:rPr>
          <w:sz w:val="24"/>
          <w:szCs w:val="24"/>
        </w:rPr>
      </w:pPr>
    </w:p>
    <w:p w:rsidR="00F65A37" w:rsidRDefault="00F65A37" w:rsidP="007E7BAC">
      <w:pPr>
        <w:jc w:val="both"/>
        <w:rPr>
          <w:sz w:val="24"/>
          <w:szCs w:val="24"/>
        </w:rPr>
      </w:pPr>
    </w:p>
    <w:p w:rsidR="007E7BAC" w:rsidRDefault="007E7BAC" w:rsidP="007E7BAC">
      <w:pPr>
        <w:jc w:val="both"/>
        <w:rPr>
          <w:sz w:val="24"/>
          <w:szCs w:val="24"/>
        </w:rPr>
      </w:pPr>
    </w:p>
    <w:p w:rsidR="007E7BAC" w:rsidRDefault="007E7BAC" w:rsidP="007E7BAC">
      <w:pPr>
        <w:jc w:val="both"/>
        <w:rPr>
          <w:sz w:val="24"/>
          <w:szCs w:val="24"/>
        </w:rPr>
      </w:pPr>
    </w:p>
    <w:p w:rsidR="007E7BAC" w:rsidRDefault="007E7BAC" w:rsidP="007E7BAC">
      <w:pPr>
        <w:jc w:val="both"/>
        <w:rPr>
          <w:sz w:val="24"/>
          <w:szCs w:val="24"/>
        </w:rPr>
      </w:pPr>
    </w:p>
    <w:p w:rsidR="007E7BAC" w:rsidRDefault="007E7BAC" w:rsidP="007E7BAC">
      <w:pPr>
        <w:jc w:val="both"/>
        <w:rPr>
          <w:sz w:val="24"/>
          <w:szCs w:val="24"/>
        </w:rPr>
      </w:pPr>
    </w:p>
    <w:p w:rsidR="007E7BAC" w:rsidRPr="007E7BAC" w:rsidRDefault="007E7BAC" w:rsidP="007E7BAC">
      <w:pPr>
        <w:jc w:val="both"/>
        <w:rPr>
          <w:sz w:val="24"/>
          <w:szCs w:val="24"/>
        </w:rPr>
      </w:pPr>
    </w:p>
    <w:p w:rsidR="00F65A37" w:rsidRPr="007E7BAC" w:rsidRDefault="00F65A37" w:rsidP="003A2E07">
      <w:pPr>
        <w:spacing w:after="0" w:line="240" w:lineRule="auto"/>
        <w:jc w:val="center"/>
        <w:rPr>
          <w:sz w:val="24"/>
          <w:szCs w:val="24"/>
        </w:rPr>
      </w:pPr>
      <w:r w:rsidRPr="007E7BAC">
        <w:rPr>
          <w:sz w:val="24"/>
          <w:szCs w:val="24"/>
        </w:rPr>
        <w:t>Подсекция</w:t>
      </w:r>
    </w:p>
    <w:p w:rsidR="00004FEB" w:rsidRDefault="00004FEB" w:rsidP="003A2E07">
      <w:pPr>
        <w:spacing w:after="0" w:line="240" w:lineRule="auto"/>
        <w:jc w:val="center"/>
        <w:rPr>
          <w:b/>
          <w:sz w:val="24"/>
          <w:szCs w:val="24"/>
        </w:rPr>
      </w:pPr>
      <w:r w:rsidRPr="007E7BAC">
        <w:rPr>
          <w:b/>
          <w:sz w:val="24"/>
          <w:szCs w:val="24"/>
        </w:rPr>
        <w:t>ОТЕЧЕСТВЕННАЯ ИСТОРИЯ</w:t>
      </w:r>
    </w:p>
    <w:p w:rsidR="00620C95" w:rsidRDefault="00620C95" w:rsidP="003A2E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Председатель секции и ее руководитель:</w:t>
      </w:r>
    </w:p>
    <w:p w:rsidR="00620C95" w:rsidRDefault="00620C95" w:rsidP="003A2E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к.и.н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>., доцент кафедры ОИСП А.С. Лизогуб,</w:t>
      </w:r>
    </w:p>
    <w:p w:rsidR="00620C95" w:rsidRDefault="00620C95" w:rsidP="003A2E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секретарь секции Е.К.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Туржанов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>.</w:t>
      </w:r>
    </w:p>
    <w:p w:rsidR="00620C95" w:rsidRPr="007E7BAC" w:rsidRDefault="00620C95" w:rsidP="003A2E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25.04.2024 с </w:t>
      </w:r>
      <w:r w:rsidR="003A2E07">
        <w:rPr>
          <w:rFonts w:ascii="Times New Roman" w:hAnsi="Times New Roman" w:cs="Times New Roman"/>
          <w:sz w:val="24"/>
          <w:szCs w:val="24"/>
        </w:rPr>
        <w:t>9 до 14.00</w:t>
      </w:r>
    </w:p>
    <w:p w:rsidR="00620C95" w:rsidRPr="007E7BAC" w:rsidRDefault="00620C95" w:rsidP="007E7BAC">
      <w:pPr>
        <w:jc w:val="center"/>
        <w:rPr>
          <w:b/>
          <w:sz w:val="24"/>
          <w:szCs w:val="24"/>
        </w:rPr>
      </w:pP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Общее количество участников (количество выступивших и количество слушателей) всего 33 человека, из них выступавших – 8 человек, 25 слушателей.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1. Панова Валерия Юрьевна (ИИБ-201-О-02, ОмГУ им. Ф.М. Достоевского)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b/>
          <w:bCs/>
          <w:sz w:val="24"/>
          <w:szCs w:val="24"/>
        </w:rPr>
        <w:t xml:space="preserve">ТВОРЧЕСКАЯ ДЕЯТЕЛЬНОСТЬ ИВАНА АРГУНОВА: К ВОПРОСУ СТАНОВЛЕНИЯ КРЕСТЬЯНСКОЙ ИНТЕЛЛИГЕНЦИИ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E7BAC">
        <w:rPr>
          <w:rFonts w:ascii="Times New Roman" w:hAnsi="Times New Roman" w:cs="Times New Roman"/>
          <w:i/>
          <w:iCs/>
          <w:sz w:val="24"/>
          <w:szCs w:val="24"/>
        </w:rPr>
        <w:t xml:space="preserve">Научный руководитель: канд. ист. наук, доц. А.С. Лизогуб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Доклад посвящен становлению крестьянской интеллигенции на примере Ивана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Аргунова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>. Доклад показал, что становление крестьянской творческой интеллигенции было непростым, осложнено нормами крепостного права.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Вопросы и ответы по докладу: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Лизогуб А.С.: Известны ли другие сферы культуры, где они могли себя раскрыть?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Панова В.Ю.: Федор Аргунов – был архитектором, встречались крестьяне- актеры, реставраторы, Аргунов учился у Грота, есть предположение у своего дяди, брата, как такого образования не получал.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Шепелева В.Б.: Есть ли связь творчества </w:t>
      </w:r>
      <w:proofErr w:type="spellStart"/>
      <w:proofErr w:type="gramStart"/>
      <w:r w:rsidRPr="007E7BAC">
        <w:rPr>
          <w:rFonts w:ascii="Times New Roman" w:hAnsi="Times New Roman" w:cs="Times New Roman"/>
          <w:sz w:val="24"/>
          <w:szCs w:val="24"/>
        </w:rPr>
        <w:t>Аргунова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 с</w:t>
      </w:r>
      <w:proofErr w:type="gramEnd"/>
      <w:r w:rsidRPr="007E7BAC">
        <w:rPr>
          <w:rFonts w:ascii="Times New Roman" w:hAnsi="Times New Roman" w:cs="Times New Roman"/>
          <w:sz w:val="24"/>
          <w:szCs w:val="24"/>
        </w:rPr>
        <w:t xml:space="preserve"> иконописью?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Панова В.Ю.: Нет, он портретист, на примере судьбы мы видим, что крепостным крестьянам было сложно стать художником, другим представителем творческой интеллигенции.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2. Сухостав Олег Владимирович (ИИМ-301-О-05, ОмГУ им. Ф.М. Достоевского)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b/>
          <w:bCs/>
          <w:sz w:val="24"/>
          <w:szCs w:val="24"/>
        </w:rPr>
        <w:t xml:space="preserve">ВНЕШНЯЯ ПОЛИТИКА РОССИИ В ПРЕДСТАВЛЕНИЯХ М.П. ПОГОДИНА (НА ПРИМЕРЕ РАБОТЫ «ИСТОРИКО-ПОЛИТИЧЕСКИЕ ПИСЬМА И ЗАМЕТКИ В ПРОДОЛЖЕНИИ КРЫМСКОЙ ВОЙНЫ. 1853-1856»)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E7BAC">
        <w:rPr>
          <w:rFonts w:ascii="Times New Roman" w:hAnsi="Times New Roman" w:cs="Times New Roman"/>
          <w:i/>
          <w:iCs/>
          <w:sz w:val="24"/>
          <w:szCs w:val="24"/>
        </w:rPr>
        <w:t xml:space="preserve">Научный руководитель: канд. ист. наук, доц. М.А. Мамонтова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Доклад раскрыл аспект внешней политики России </w:t>
      </w:r>
      <w:r w:rsidRPr="007E7BAC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7E7BAC">
        <w:rPr>
          <w:rFonts w:ascii="Times New Roman" w:hAnsi="Times New Roman" w:cs="Times New Roman"/>
          <w:sz w:val="24"/>
          <w:szCs w:val="24"/>
        </w:rPr>
        <w:t xml:space="preserve"> века, значение Крымской войны. Кто-то горячо переживал, переживания других были обличены в менее явную форму, но, безусловно, все надеялись на возрождение могущества Российской империи.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Вопросы-ответы: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lastRenderedPageBreak/>
        <w:t>Шепелева В.Б.</w:t>
      </w:r>
      <w:proofErr w:type="gramStart"/>
      <w:r w:rsidRPr="007E7BAC">
        <w:rPr>
          <w:rFonts w:ascii="Times New Roman" w:hAnsi="Times New Roman" w:cs="Times New Roman"/>
          <w:sz w:val="24"/>
          <w:szCs w:val="24"/>
        </w:rPr>
        <w:t>: Что</w:t>
      </w:r>
      <w:proofErr w:type="gramEnd"/>
      <w:r w:rsidRPr="007E7BAC">
        <w:rPr>
          <w:rFonts w:ascii="Times New Roman" w:hAnsi="Times New Roman" w:cs="Times New Roman"/>
          <w:sz w:val="24"/>
          <w:szCs w:val="24"/>
        </w:rPr>
        <w:t xml:space="preserve"> говорил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М.П.Погодин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про внешнюю политику Российской империи в данный период?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Сухостав О.В.: Внешняя политика была неверная,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М.П.Погодин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выступал за создание союзов, за отношение с Америкой.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Шепелева В.Б.: Ваше отношение к позициям М.П. Погодина?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Сухостав О.В.</w:t>
      </w:r>
      <w:proofErr w:type="gramStart"/>
      <w:r w:rsidRPr="007E7BAC">
        <w:rPr>
          <w:rFonts w:ascii="Times New Roman" w:hAnsi="Times New Roman" w:cs="Times New Roman"/>
          <w:sz w:val="24"/>
          <w:szCs w:val="24"/>
        </w:rPr>
        <w:t>: Есть</w:t>
      </w:r>
      <w:proofErr w:type="gramEnd"/>
      <w:r w:rsidRPr="007E7BAC">
        <w:rPr>
          <w:rFonts w:ascii="Times New Roman" w:hAnsi="Times New Roman" w:cs="Times New Roman"/>
          <w:sz w:val="24"/>
          <w:szCs w:val="24"/>
        </w:rPr>
        <w:t xml:space="preserve"> противоречивость его взглядов, он предлагает перегруппировку сил, он предлагает вместо одних союзников других союзников.  Он предлагает союзников в лице Швеции, Дании, а шведский король придерживался злого нейтралитета. Пруссию он критикует. Есть баланс сил. Необходимо было держать дружеские отношения с Америкой, можно было сыграть на противоречиях отношений между державами.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Лизогуб А.С.:  Как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М.П.Погодин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представлял свое видение на поражение в Крымской войне?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Сухостав О.В.</w:t>
      </w:r>
      <w:proofErr w:type="gramStart"/>
      <w:r w:rsidRPr="007E7BAC">
        <w:rPr>
          <w:rFonts w:ascii="Times New Roman" w:hAnsi="Times New Roman" w:cs="Times New Roman"/>
          <w:sz w:val="24"/>
          <w:szCs w:val="24"/>
        </w:rPr>
        <w:t>: Верил</w:t>
      </w:r>
      <w:proofErr w:type="gramEnd"/>
      <w:r w:rsidRPr="007E7BAC">
        <w:rPr>
          <w:rFonts w:ascii="Times New Roman" w:hAnsi="Times New Roman" w:cs="Times New Roman"/>
          <w:sz w:val="24"/>
          <w:szCs w:val="24"/>
        </w:rPr>
        <w:t xml:space="preserve"> в победу в начале, затем его вера сломалась. Говорил, что все плохо. Была попытка установить отношения с Францией.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3. Подгурский Михаил Викторович (ИУБ-901-О-01, ОмГУ им. Ф.М. Достоевского)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b/>
          <w:bCs/>
          <w:sz w:val="24"/>
          <w:szCs w:val="24"/>
        </w:rPr>
        <w:t xml:space="preserve">«НАРОДНАЯ ШКОЛА» П. П. БЛОНСКОГО, ИЛИ ДОРЕВОЛЮЦИОННЫЕ ВЗГЛЯДЫ СОВЕТСКОГО ПЕДОЛОГА НА ВОСПИТАНИЕ ЧЕЛОВЕКА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E7BAC">
        <w:rPr>
          <w:rFonts w:ascii="Times New Roman" w:hAnsi="Times New Roman" w:cs="Times New Roman"/>
          <w:i/>
          <w:iCs/>
          <w:sz w:val="24"/>
          <w:szCs w:val="24"/>
        </w:rPr>
        <w:t xml:space="preserve">Научный руководитель: д-р ист. наук, проф. В.Б. Шепелева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В докладе раскрыты взгляды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П.П.Блонского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о воспитании человека, некоторые интересные моменты его биографии, детали написания его трудов, раскрыты принципы школы человечности: главный принцип - самовоспитания путем творчества, сила авторитета губительна, учитель должен стать живым человеком, ребенок должен стать сотрудником учителя.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Вопросы-ответы: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Сазыкин А.</w:t>
      </w:r>
      <w:proofErr w:type="gramStart"/>
      <w:r w:rsidRPr="007E7BAC">
        <w:rPr>
          <w:rFonts w:ascii="Times New Roman" w:hAnsi="Times New Roman" w:cs="Times New Roman"/>
          <w:sz w:val="24"/>
          <w:szCs w:val="24"/>
        </w:rPr>
        <w:t>: Какого</w:t>
      </w:r>
      <w:proofErr w:type="gramEnd"/>
      <w:r w:rsidRPr="007E7BAC">
        <w:rPr>
          <w:rFonts w:ascii="Times New Roman" w:hAnsi="Times New Roman" w:cs="Times New Roman"/>
          <w:sz w:val="24"/>
          <w:szCs w:val="24"/>
        </w:rPr>
        <w:t xml:space="preserve"> было отношение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П.П.Блонского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к декрету 1918 г.?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Подгурский М.В.: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П.П.Блонский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выступал против религиозного образования.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Бражникова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П.</w:t>
      </w:r>
      <w:proofErr w:type="gramStart"/>
      <w:r w:rsidRPr="007E7BAC">
        <w:rPr>
          <w:rFonts w:ascii="Times New Roman" w:hAnsi="Times New Roman" w:cs="Times New Roman"/>
          <w:sz w:val="24"/>
          <w:szCs w:val="24"/>
        </w:rPr>
        <w:t>: Чему</w:t>
      </w:r>
      <w:proofErr w:type="gramEnd"/>
      <w:r w:rsidRPr="007E7BAC">
        <w:rPr>
          <w:rFonts w:ascii="Times New Roman" w:hAnsi="Times New Roman" w:cs="Times New Roman"/>
          <w:sz w:val="24"/>
          <w:szCs w:val="24"/>
        </w:rPr>
        <w:t xml:space="preserve"> мы можем научиться у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Блонского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для современной школы?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Подгурский М.В.: В работе с детьми мы всегда должны быть носителем ценностей, добра.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Лизогуб А.С.</w:t>
      </w:r>
      <w:proofErr w:type="gramStart"/>
      <w:r w:rsidRPr="007E7BAC">
        <w:rPr>
          <w:rFonts w:ascii="Times New Roman" w:hAnsi="Times New Roman" w:cs="Times New Roman"/>
          <w:sz w:val="24"/>
          <w:szCs w:val="24"/>
        </w:rPr>
        <w:t>: Успел</w:t>
      </w:r>
      <w:proofErr w:type="gramEnd"/>
      <w:r w:rsidRPr="007E7BAC">
        <w:rPr>
          <w:rFonts w:ascii="Times New Roman" w:hAnsi="Times New Roman" w:cs="Times New Roman"/>
          <w:sz w:val="24"/>
          <w:szCs w:val="24"/>
        </w:rPr>
        <w:t xml:space="preserve"> ли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П.П.Блонский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реализовать себя перед революцией 1917 г.?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Подгурский М.В.: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П.П.Блонский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получил известность. Его заметил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В.И.Ленин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>. Он порекомендовал Крупской включить его в комиссию.</w:t>
      </w:r>
    </w:p>
    <w:p w:rsidR="003A2E07" w:rsidRPr="007E7BAC" w:rsidRDefault="003A2E07" w:rsidP="007E7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4. </w:t>
      </w:r>
      <w:bookmarkStart w:id="1" w:name="_Hlk164934218"/>
      <w:r w:rsidRPr="007E7BAC">
        <w:rPr>
          <w:rFonts w:ascii="Times New Roman" w:hAnsi="Times New Roman" w:cs="Times New Roman"/>
          <w:sz w:val="24"/>
          <w:szCs w:val="24"/>
        </w:rPr>
        <w:t xml:space="preserve">Вершинин Данила Александрович </w:t>
      </w:r>
      <w:bookmarkEnd w:id="1"/>
      <w:r w:rsidRPr="007E7BAC">
        <w:rPr>
          <w:rFonts w:ascii="Times New Roman" w:hAnsi="Times New Roman" w:cs="Times New Roman"/>
          <w:sz w:val="24"/>
          <w:szCs w:val="24"/>
        </w:rPr>
        <w:t xml:space="preserve">(ИИБ-001-О, ОмГУ им. Ф.М. Достоевского)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7BAC">
        <w:rPr>
          <w:rFonts w:ascii="Times New Roman" w:hAnsi="Times New Roman" w:cs="Times New Roman"/>
          <w:b/>
          <w:bCs/>
          <w:sz w:val="24"/>
          <w:szCs w:val="24"/>
        </w:rPr>
        <w:t xml:space="preserve">В.О. КЛЮЧЕВСКИЙ КАК ПОЛИТИК В ГЛАЗАХ СОВРЕМЕННИКОВ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E7BAC">
        <w:rPr>
          <w:rFonts w:ascii="Times New Roman" w:hAnsi="Times New Roman" w:cs="Times New Roman"/>
          <w:i/>
          <w:iCs/>
          <w:sz w:val="24"/>
          <w:szCs w:val="24"/>
        </w:rPr>
        <w:t xml:space="preserve">Научный руководитель: канд. ист. наук, доц. С.П. Бычков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lastRenderedPageBreak/>
        <w:t xml:space="preserve">В докладе раскрыты некоторые политические взгляды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В.О.Ключевского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, его видение правления Николая </w:t>
      </w:r>
      <w:r w:rsidRPr="007E7BA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E7B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Вопросы-ответы: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Лизогуб А.С.</w:t>
      </w:r>
      <w:proofErr w:type="gramStart"/>
      <w:r w:rsidRPr="007E7BAC">
        <w:rPr>
          <w:rFonts w:ascii="Times New Roman" w:hAnsi="Times New Roman" w:cs="Times New Roman"/>
          <w:sz w:val="24"/>
          <w:szCs w:val="24"/>
        </w:rPr>
        <w:t>: Где</w:t>
      </w:r>
      <w:proofErr w:type="gramEnd"/>
      <w:r w:rsidRPr="007E7BAC">
        <w:rPr>
          <w:rFonts w:ascii="Times New Roman" w:hAnsi="Times New Roman" w:cs="Times New Roman"/>
          <w:sz w:val="24"/>
          <w:szCs w:val="24"/>
        </w:rPr>
        <w:t xml:space="preserve"> он выступал со своими политическими изречениями? Прислушивались ли к его мнению?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Вершинин Д.А.: Его слушало его окружение, с идеями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В.О.Ключевский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делился на совещаниях. Он был историком, а не политиком, его политические взгляды развивались в его творчестве.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Лизогуб А.С.: А обращался ли к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В.О.Ключевскому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кто-то из исследователей как к политику?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Вершинин Д.А.</w:t>
      </w:r>
      <w:proofErr w:type="gramStart"/>
      <w:r w:rsidRPr="007E7BAC">
        <w:rPr>
          <w:rFonts w:ascii="Times New Roman" w:hAnsi="Times New Roman" w:cs="Times New Roman"/>
          <w:sz w:val="24"/>
          <w:szCs w:val="24"/>
        </w:rPr>
        <w:t>: Из</w:t>
      </w:r>
      <w:proofErr w:type="gramEnd"/>
      <w:r w:rsidRPr="007E7BAC">
        <w:rPr>
          <w:rFonts w:ascii="Times New Roman" w:hAnsi="Times New Roman" w:cs="Times New Roman"/>
          <w:sz w:val="24"/>
          <w:szCs w:val="24"/>
        </w:rPr>
        <w:t xml:space="preserve"> советских исследователей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М.В.Нечкина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>. Она пишет в том числе и о его политической деятельности.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5. Ванслонович Дмитрий Михайлович (ИИМ-301-О-05, ОмГУ им. Ф.М. Достоевского)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b/>
          <w:bCs/>
          <w:sz w:val="24"/>
          <w:szCs w:val="24"/>
        </w:rPr>
        <w:t xml:space="preserve">РУССКАЯ ИДЕЯ И ЕЁ ОСМЫСЛЕНИЕ В ТРУДАХ И.А. ИЛЬИНА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E7BAC">
        <w:rPr>
          <w:rFonts w:ascii="Times New Roman" w:hAnsi="Times New Roman" w:cs="Times New Roman"/>
          <w:i/>
          <w:iCs/>
          <w:sz w:val="24"/>
          <w:szCs w:val="24"/>
        </w:rPr>
        <w:t xml:space="preserve">Научный руководитель: д-р ист. наук, проф. В.Б. Шепелева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Доклад посвящен концепту русской идеи, творчеству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И.А.Ильина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, выделены основные особенности понимание русской идеи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И.А.Ильина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, выделены аспекты русской идеи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И.А.Ильина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, факторы развития России в контексте русской идеи, отличия понимания русской идеи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И.А.Ильина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от своих оппонентов.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Вопросы-ответы: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Подгурский М.В.: каковы взгляды русской идеи? К какому периоду относятся?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20-30 – е гг. – у мыслителя выходят ключевые труды.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Сазыкин: Какие события его жизни повлияли на его идеи?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Ванслонович </w:t>
      </w:r>
      <w:proofErr w:type="gramStart"/>
      <w:r w:rsidRPr="007E7BAC">
        <w:rPr>
          <w:rFonts w:ascii="Times New Roman" w:hAnsi="Times New Roman" w:cs="Times New Roman"/>
          <w:sz w:val="24"/>
          <w:szCs w:val="24"/>
        </w:rPr>
        <w:t>Д.М. :Гегель</w:t>
      </w:r>
      <w:proofErr w:type="gramEnd"/>
      <w:r w:rsidRPr="007E7BAC">
        <w:rPr>
          <w:rFonts w:ascii="Times New Roman" w:hAnsi="Times New Roman" w:cs="Times New Roman"/>
          <w:sz w:val="24"/>
          <w:szCs w:val="24"/>
        </w:rPr>
        <w:t xml:space="preserve">, его творчество, Ильин пребывал в позитивном состоянии до революции. Он плохо ощущал себя вне страны. Пребывание в Берлине, содействовал фашистским воззрениям и пропаганде. Он не углублялся в православную философию.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Рыженко В.Г.: Какие источники можно выделить?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Ванслонович Д.М.: периодическая печать, главные его труды.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Рыженко В.Г.: Оппоненты не включены в источниковую базу?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Ванслонович Д.М.: включал, в периодической печати это отражено. Можно встретить много категорий.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Рыженко В.Г. На ваш взгляд концепт русской идеи в какой его части наиболее важен, актуален?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В современности важен, </w:t>
      </w:r>
      <w:proofErr w:type="gramStart"/>
      <w:r w:rsidRPr="007E7BAC">
        <w:rPr>
          <w:rFonts w:ascii="Times New Roman" w:hAnsi="Times New Roman" w:cs="Times New Roman"/>
          <w:sz w:val="24"/>
          <w:szCs w:val="24"/>
        </w:rPr>
        <w:t xml:space="preserve">актуален, 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И.А.Ильин</w:t>
      </w:r>
      <w:proofErr w:type="spellEnd"/>
      <w:proofErr w:type="gramEnd"/>
      <w:r w:rsidRPr="007E7BAC">
        <w:rPr>
          <w:rFonts w:ascii="Times New Roman" w:hAnsi="Times New Roman" w:cs="Times New Roman"/>
          <w:sz w:val="24"/>
          <w:szCs w:val="24"/>
        </w:rPr>
        <w:t xml:space="preserve"> привлекателен идеей  соборности, но само содержание идеи противоречиво. </w:t>
      </w:r>
    </w:p>
    <w:p w:rsidR="00004FEB" w:rsidRPr="007E7BAC" w:rsidRDefault="00620C95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004FEB" w:rsidRPr="007E7BAC">
        <w:rPr>
          <w:rFonts w:ascii="Times New Roman" w:hAnsi="Times New Roman" w:cs="Times New Roman"/>
          <w:sz w:val="24"/>
          <w:szCs w:val="24"/>
        </w:rPr>
        <w:t>Прохоренко Иван Владимирович (ИУБ-101-О-01, ОмГУ им. Ф.М. Достоевского)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ОБРАЗ ВРАГА В ПИСЬМАХ В РЕДАКЦИЮ ЖУРНАЛА «КРОКОДИЛ» В 1941–1942 ГГ.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E7BAC">
        <w:rPr>
          <w:rFonts w:ascii="Times New Roman" w:hAnsi="Times New Roman" w:cs="Times New Roman"/>
          <w:i/>
          <w:iCs/>
          <w:sz w:val="24"/>
          <w:szCs w:val="24"/>
        </w:rPr>
        <w:t xml:space="preserve">Научный руководитель: канд. ист. наук, доц. А.С. Лизогуб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Доклад посвящен образу врага в отражении писем советских граждан в начальный период Великой Отечественной войны, направленных в редакцию журнала «Крокодил». На основе контент-анализа был осуществлен подсчет основных тем, к которых обращались авторы писем. Большое отражение в источнике частного характера нашли образ Гитлера, сателлитов Германии, особенности выстраивания образа немецкой армии, особенности изготовления номеров журналов.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Вопросы-ответы: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Варавко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E7BAC">
        <w:rPr>
          <w:rFonts w:ascii="Times New Roman" w:hAnsi="Times New Roman" w:cs="Times New Roman"/>
          <w:sz w:val="24"/>
          <w:szCs w:val="24"/>
        </w:rPr>
        <w:t>П.:Поднимались</w:t>
      </w:r>
      <w:proofErr w:type="spellEnd"/>
      <w:proofErr w:type="gramEnd"/>
      <w:r w:rsidRPr="007E7BAC">
        <w:rPr>
          <w:rFonts w:ascii="Times New Roman" w:hAnsi="Times New Roman" w:cs="Times New Roman"/>
          <w:sz w:val="24"/>
          <w:szCs w:val="24"/>
        </w:rPr>
        <w:t xml:space="preserve"> ли две темы в журнале «Крокодил»: тема коллаборационизма поднималась? Тема блокады Ленинграда поднималась или нет?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Прохоренко И.</w:t>
      </w:r>
      <w:proofErr w:type="gramStart"/>
      <w:r w:rsidRPr="007E7BAC">
        <w:rPr>
          <w:rFonts w:ascii="Times New Roman" w:hAnsi="Times New Roman" w:cs="Times New Roman"/>
          <w:sz w:val="24"/>
          <w:szCs w:val="24"/>
        </w:rPr>
        <w:t>: Поднимались</w:t>
      </w:r>
      <w:proofErr w:type="gramEnd"/>
      <w:r w:rsidRPr="007E7BAC">
        <w:rPr>
          <w:rFonts w:ascii="Times New Roman" w:hAnsi="Times New Roman" w:cs="Times New Roman"/>
          <w:sz w:val="24"/>
          <w:szCs w:val="24"/>
        </w:rPr>
        <w:t xml:space="preserve"> темы женщины, ее воинственному характеру, из Ленинграда два письма относились к лирическому жанру: посвящено боевым подругам.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Вершинин Д.  Какова структура журнала? Когда был создан журнал?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Карикатура. Крокодил </w:t>
      </w:r>
      <w:proofErr w:type="gramStart"/>
      <w:r w:rsidRPr="007E7BAC">
        <w:rPr>
          <w:rFonts w:ascii="Times New Roman" w:hAnsi="Times New Roman" w:cs="Times New Roman"/>
          <w:sz w:val="24"/>
          <w:szCs w:val="24"/>
        </w:rPr>
        <w:t>пережил  журнал</w:t>
      </w:r>
      <w:proofErr w:type="gramEnd"/>
      <w:r w:rsidRPr="007E7BAC">
        <w:rPr>
          <w:rFonts w:ascii="Times New Roman" w:hAnsi="Times New Roman" w:cs="Times New Roman"/>
          <w:sz w:val="24"/>
          <w:szCs w:val="24"/>
        </w:rPr>
        <w:t xml:space="preserve"> «Смехач», рубрики деградировали,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тиражность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упала, прозы маленькие, заметки без авторства, мелкие письмена, были карикатуры, приписки к ним, стихов тоже было мало. В 1942 году присутствуют фотомонтажи. В первые два года журнал «Крокодил» выполнял терапевтическая функцию.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Рыженко В.Г. По каким критериями отбирали документы?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Прохоренко И.В.: Критерии: город, национальность, враги (Геббельс,), тема смерти, солдаты-немцы, </w:t>
      </w:r>
    </w:p>
    <w:p w:rsidR="003A2E07" w:rsidRDefault="003A2E07" w:rsidP="007E7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7. Голенков Иван Андреевич (ИУБ-101-О-01, ОмГУ им. Ф.М. Достоевского)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b/>
          <w:bCs/>
          <w:sz w:val="24"/>
          <w:szCs w:val="24"/>
        </w:rPr>
        <w:t xml:space="preserve">ПРОБЛЕМЫ ИЗУЧЕНИЯ ИСТОРИИ ВЕЛИКОЙ ОТЕЧЕСТВЕННОЙ ВОЙНЫ В СОВРЕМЕННОЙ ИСТОРИОГРАФИИ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E7BAC">
        <w:rPr>
          <w:rFonts w:ascii="Times New Roman" w:hAnsi="Times New Roman" w:cs="Times New Roman"/>
          <w:i/>
          <w:iCs/>
          <w:sz w:val="24"/>
          <w:szCs w:val="24"/>
        </w:rPr>
        <w:t xml:space="preserve">Научный руководитель: канд. ист. наук, доц. А.С. Лизогуб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Доклад посвящен характеристике основных тенденций развития российской историографии Великой Отечественной войны на современном этапе. Затронуты основные направления в историографии Великой Отечественной войны.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Вопросы-ответы: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Рыженко В.Г. Какие периоды можно выделить в современных исследованиях по великой отечественной войне?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Голенков И.А.: Можно выделить события с 1941 по 1943 гг.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Шепелева В.Б. Почему присутствует в вашем исследовании труд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Резуна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>-Суворова?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Голенков И.А.: Как труд, иллюстрирующий негативные тенденции в развитии историографии по войне. </w:t>
      </w:r>
    </w:p>
    <w:p w:rsidR="007E7BAC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lastRenderedPageBreak/>
        <w:t xml:space="preserve">8. Чернявская Анастасия </w:t>
      </w:r>
      <w:proofErr w:type="gramStart"/>
      <w:r w:rsidRPr="007E7BAC">
        <w:rPr>
          <w:rFonts w:ascii="Times New Roman" w:hAnsi="Times New Roman" w:cs="Times New Roman"/>
          <w:sz w:val="24"/>
          <w:szCs w:val="24"/>
        </w:rPr>
        <w:t>Михайловна  (</w:t>
      </w:r>
      <w:proofErr w:type="gramEnd"/>
      <w:r w:rsidRPr="007E7BAC">
        <w:rPr>
          <w:rFonts w:ascii="Times New Roman" w:hAnsi="Times New Roman" w:cs="Times New Roman"/>
          <w:sz w:val="24"/>
          <w:szCs w:val="24"/>
        </w:rPr>
        <w:t xml:space="preserve">ИИM101-О-01, ОмГУ им. Ф.М. Достоевского)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b/>
          <w:bCs/>
          <w:sz w:val="24"/>
          <w:szCs w:val="24"/>
        </w:rPr>
        <w:t xml:space="preserve">ОМСКИЙ ТУРИСТСКО-ИНФОРМАЦИОННЫЙ ЦЕНТР СОЗДАНИЕ И ДЕЯТЕЛЬНОСТЬ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E7BAC">
        <w:rPr>
          <w:rFonts w:ascii="Times New Roman" w:hAnsi="Times New Roman" w:cs="Times New Roman"/>
          <w:i/>
          <w:iCs/>
          <w:sz w:val="24"/>
          <w:szCs w:val="24"/>
        </w:rPr>
        <w:t>Научный руководитель: д-р ист. наук, проф. В.Г. Рыженко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Доклад затронул проблему развития туристских информационных центров, конкретно рассмотрена динамика развития Омского туристско-информационного центра.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Варавко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П.: Какие задачи ставит ТИЦ Омска?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65017032"/>
      <w:r w:rsidRPr="007E7BAC">
        <w:rPr>
          <w:rFonts w:ascii="Times New Roman" w:hAnsi="Times New Roman" w:cs="Times New Roman"/>
          <w:sz w:val="24"/>
          <w:szCs w:val="24"/>
        </w:rPr>
        <w:t xml:space="preserve">Чернявская А.М.: </w:t>
      </w:r>
      <w:bookmarkEnd w:id="2"/>
      <w:r w:rsidRPr="007E7BAC">
        <w:rPr>
          <w:rFonts w:ascii="Times New Roman" w:hAnsi="Times New Roman" w:cs="Times New Roman"/>
          <w:sz w:val="24"/>
          <w:szCs w:val="24"/>
        </w:rPr>
        <w:t xml:space="preserve">ТИЦ занимается популяризацией туризма, созданием определенных брендов Омской области, в качестве привлекаемых для туристов.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Варавко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П.: Использует ли Омский </w:t>
      </w:r>
      <w:proofErr w:type="gramStart"/>
      <w:r w:rsidRPr="007E7BAC">
        <w:rPr>
          <w:rFonts w:ascii="Times New Roman" w:hAnsi="Times New Roman" w:cs="Times New Roman"/>
          <w:sz w:val="24"/>
          <w:szCs w:val="24"/>
        </w:rPr>
        <w:t>ТИЦ  негативные</w:t>
      </w:r>
      <w:proofErr w:type="gramEnd"/>
      <w:r w:rsidRPr="007E7BAC">
        <w:rPr>
          <w:rFonts w:ascii="Times New Roman" w:hAnsi="Times New Roman" w:cs="Times New Roman"/>
          <w:sz w:val="24"/>
          <w:szCs w:val="24"/>
        </w:rPr>
        <w:t xml:space="preserve"> образы Омска?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Чернявская А.М.: Сам ТИЦ продвигает культурную, историческую составляющие образа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г.Омска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>, негативную сторону не использует.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4FEB" w:rsidRPr="007E7BAC" w:rsidRDefault="00004FEB" w:rsidP="007E7B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7BAC">
        <w:rPr>
          <w:rFonts w:ascii="Times New Roman" w:hAnsi="Times New Roman" w:cs="Times New Roman"/>
          <w:b/>
          <w:bCs/>
          <w:sz w:val="24"/>
          <w:szCs w:val="24"/>
        </w:rPr>
        <w:t>Итоги конференции: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Лизогуб </w:t>
      </w:r>
      <w:proofErr w:type="gramStart"/>
      <w:r w:rsidRPr="007E7BAC">
        <w:rPr>
          <w:rFonts w:ascii="Times New Roman" w:hAnsi="Times New Roman" w:cs="Times New Roman"/>
          <w:sz w:val="24"/>
          <w:szCs w:val="24"/>
        </w:rPr>
        <w:t>А.С. :</w:t>
      </w:r>
      <w:proofErr w:type="gramEnd"/>
      <w:r w:rsidRPr="007E7BAC">
        <w:rPr>
          <w:rFonts w:ascii="Times New Roman" w:hAnsi="Times New Roman" w:cs="Times New Roman"/>
          <w:sz w:val="24"/>
          <w:szCs w:val="24"/>
        </w:rPr>
        <w:t xml:space="preserve"> Время подводить результаты. Для этого нам необходимо оценить работу наших докладчиков. По традиции, предлагаю выставлять баллы по 5-ти бальной школе студентам и по 10-ти бальной шкале преподавателям. В качестве членов счетной комиссии предлагаются: Павел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Варавко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, Егор Шестопалов, Алла Владимировна Кузнецова. Также напоминаем, что в нашей группе в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Вк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вы можете оставить отзывы о проведении нашей секции и высказать свои пожелания. Пока работает счетная комиссия, всех приглашаем на кофе-брейк.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По итогам работы все докладчики были отмечены памятными подарками, после чего было объявлено распределение по местам: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1) Прохоренко И.В. (166 баллов)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2) Ванслонович Д.М. (137 баллов)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>3) Подгурский М.В. (132 балла)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Поздравляем победителей! Все участники приглашаются для того, чтобы сделать совместное фото на память. После чего, было предложено д.и.н., проф. В.Г. Рыженко и д.и.н., проф. В.Б.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Шепелевой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 выступить с заключительным словом.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Подводя итоги работы секции «Отечественная история», необходимо отметить, что несмотря на небольшое количество докладов, представленных в этом году, работа получилась оживленной, сопровождалась разнообразными вопросами к участникам, дискуссиями. Также хотелось бы подчеркнуть достаточно высокий научный уровень большинства работ. Тематика исследований была разнообразной и включала в себя обращение к проблемам истории культуры, интеллектуальной истории, исторической памяти и историографии. Это свидетельствует о том, что на кафедре развиваются различные направление научных изысканий. </w:t>
      </w:r>
    </w:p>
    <w:p w:rsidR="00004FEB" w:rsidRPr="007E7BAC" w:rsidRDefault="00004FEB" w:rsidP="007E7BAC">
      <w:pPr>
        <w:jc w:val="both"/>
        <w:rPr>
          <w:rFonts w:ascii="Times New Roman" w:hAnsi="Times New Roman" w:cs="Times New Roman"/>
          <w:sz w:val="24"/>
          <w:szCs w:val="24"/>
        </w:rPr>
      </w:pPr>
      <w:r w:rsidRPr="007E7BAC">
        <w:rPr>
          <w:rFonts w:ascii="Times New Roman" w:hAnsi="Times New Roman" w:cs="Times New Roman"/>
          <w:sz w:val="24"/>
          <w:szCs w:val="24"/>
        </w:rPr>
        <w:t xml:space="preserve">Председатель секции и ее руководитель: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к.и.н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., доцент кафедры ОИСП А.С. Лизогуб, секретарь секции Е.К. </w:t>
      </w:r>
      <w:proofErr w:type="spellStart"/>
      <w:r w:rsidRPr="007E7BAC">
        <w:rPr>
          <w:rFonts w:ascii="Times New Roman" w:hAnsi="Times New Roman" w:cs="Times New Roman"/>
          <w:sz w:val="24"/>
          <w:szCs w:val="24"/>
        </w:rPr>
        <w:t>Туржанов</w:t>
      </w:r>
      <w:proofErr w:type="spellEnd"/>
      <w:r w:rsidRPr="007E7B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4FEB" w:rsidRPr="007E7BAC" w:rsidRDefault="0086263F" w:rsidP="007E7BAC">
      <w:pPr>
        <w:jc w:val="both"/>
        <w:rPr>
          <w:sz w:val="24"/>
          <w:szCs w:val="24"/>
        </w:rPr>
      </w:pPr>
      <w:r w:rsidRPr="007E7BAC">
        <w:rPr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WHxCA0_WA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63F" w:rsidRPr="007E7BAC" w:rsidRDefault="0086263F" w:rsidP="007E7BAC">
      <w:pPr>
        <w:jc w:val="both"/>
        <w:rPr>
          <w:sz w:val="24"/>
          <w:szCs w:val="24"/>
        </w:rPr>
      </w:pPr>
      <w:r w:rsidRPr="007E7BAC">
        <w:rPr>
          <w:noProof/>
          <w:sz w:val="24"/>
          <w:szCs w:val="24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vrxKNsv9G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63F" w:rsidRPr="007E7BAC" w:rsidRDefault="0086263F" w:rsidP="007E7BAC">
      <w:pPr>
        <w:jc w:val="both"/>
        <w:rPr>
          <w:sz w:val="24"/>
          <w:szCs w:val="24"/>
        </w:rPr>
      </w:pPr>
      <w:r w:rsidRPr="007E7BAC">
        <w:rPr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w5T1CE9X_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E07" w:rsidRDefault="003A2E07" w:rsidP="007E7BAC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2E07" w:rsidRDefault="003A2E07" w:rsidP="007E7BAC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2E07" w:rsidRDefault="003A2E07" w:rsidP="007E7BAC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2E07" w:rsidRDefault="003A2E07" w:rsidP="007E7BAC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2E07" w:rsidRDefault="003A2E07" w:rsidP="007E7BAC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2E07" w:rsidRDefault="003A2E07" w:rsidP="007E7BAC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2E07" w:rsidRDefault="003A2E07" w:rsidP="007E7BAC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2E07" w:rsidRDefault="003A2E07" w:rsidP="007E7BAC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2E07" w:rsidRDefault="003A2E07" w:rsidP="007E7BAC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2E07" w:rsidRDefault="003A2E07" w:rsidP="007E7BAC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2E07" w:rsidRDefault="003A2E07" w:rsidP="007E7BAC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2E07" w:rsidRDefault="003A2E07" w:rsidP="007E7BAC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2E07" w:rsidRDefault="003A2E07" w:rsidP="007E7BAC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2E07" w:rsidRDefault="003A2E07" w:rsidP="007E7BAC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2E07" w:rsidRDefault="003A2E07" w:rsidP="007E7BAC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2E07" w:rsidRDefault="003A2E07" w:rsidP="007E7BAC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2E07" w:rsidRDefault="003A2E07" w:rsidP="007E7BAC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Подсекция </w:t>
      </w:r>
    </w:p>
    <w:p w:rsidR="009A431E" w:rsidRPr="007E7BAC" w:rsidRDefault="009A431E" w:rsidP="007E7BAC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7E7BAC">
        <w:rPr>
          <w:rFonts w:ascii="Times New Roman" w:hAnsi="Times New Roman"/>
          <w:b/>
          <w:bCs/>
          <w:sz w:val="24"/>
          <w:szCs w:val="24"/>
        </w:rPr>
        <w:t>СОЦИОЛОГИЯ И ПОЛИТОЛОГИЯ</w:t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sz w:val="24"/>
          <w:szCs w:val="24"/>
        </w:rPr>
        <w:t>Руководитель подсекции: канд. полит. наук, доц. Д.А. Коновалов</w:t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sz w:val="24"/>
          <w:szCs w:val="24"/>
        </w:rPr>
        <w:t xml:space="preserve">Секретарь: В.А. Афанасьева  </w:t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b/>
          <w:bCs/>
          <w:sz w:val="24"/>
          <w:szCs w:val="24"/>
        </w:rPr>
        <w:t>1. Шевченко Константин Александрович</w:t>
      </w:r>
      <w:r w:rsidRPr="007E7BAC">
        <w:rPr>
          <w:rFonts w:ascii="Times New Roman" w:hAnsi="Times New Roman"/>
          <w:sz w:val="24"/>
          <w:szCs w:val="24"/>
        </w:rPr>
        <w:t xml:space="preserve"> (ИПБ-201-О-02, ОмГУ им. Ф.М. Достоевского)</w:t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sz w:val="24"/>
          <w:szCs w:val="24"/>
        </w:rPr>
        <w:t xml:space="preserve">ИРРАЦИОНАЛЬНЫЕ ОСНОВЫ ДЕМОКРАТИЧЕСКИХ ТРАНЗИТОВ </w:t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sz w:val="24"/>
          <w:szCs w:val="24"/>
        </w:rPr>
        <w:t>Научный руководитель: канд. филос. наук, доц. И.В. Мельникова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2693"/>
        <w:gridCol w:w="5948"/>
      </w:tblGrid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5948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Главная причина – массовое недовольство. Вы трактуете это как позитивное явление. Почему такая логика? Приведите пример яркого импульсивного поведения политических элит.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 xml:space="preserve">Как позитивное. Правящая элита не пойдет на демократизацию без давления со стороны гражданских 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акторов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>, поскольку данный процесс подразумевает отказ от контроля над перераспределением ресурсов - он не выгоден, а потому избегаем.</w:t>
            </w:r>
            <w:r w:rsidRPr="007E7BAC">
              <w:rPr>
                <w:rFonts w:ascii="Times New Roman" w:hAnsi="Times New Roman"/>
                <w:sz w:val="24"/>
                <w:szCs w:val="24"/>
              </w:rPr>
              <w:br/>
              <w:t>Примером яркого импульсивного поведения элит является, например, большая сталинская чистка, во многом обусловленная параноидальным расстройством личности генсека.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Почему в нашей стране политический транзит практически остановился?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Транзит завис в "серой зоне" постольку, поскольку в стране не существовало активного гражданского общества, готового формулировать и защищать собственные интересы, вынуждать элиту идти на компромисс с демократическим движением. Более того, транзит не был подкреплён на ценностном уровне масс населения. Как следствие произошла ограниченная авторитарная трансформация, во главе которой стояла разложившаяся номенклатура, придерживающейся старых форм управления.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По каким критериям вы разделяете рациональное и иррациональное?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 xml:space="preserve">Рациональное - те идеи, ценности, убеждения, которые стали следствием 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саморефлексии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 xml:space="preserve"> индивида. В противовес этому, иррациональное есть то, что не имеет своей основы в мышлении (чувства, эмоции, пассивно усвоенные ценности и 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т.д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</w:tbl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</w:p>
    <w:p w:rsidR="009A431E" w:rsidRPr="007E7BAC" w:rsidRDefault="009A431E" w:rsidP="007E7BAC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7E7BAC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b/>
          <w:bCs/>
          <w:sz w:val="24"/>
          <w:szCs w:val="24"/>
        </w:rPr>
        <w:lastRenderedPageBreak/>
        <w:t>2. Левин Александр Витальевич</w:t>
      </w:r>
      <w:r w:rsidRPr="007E7BAC">
        <w:rPr>
          <w:rFonts w:ascii="Times New Roman" w:hAnsi="Times New Roman"/>
          <w:sz w:val="24"/>
          <w:szCs w:val="24"/>
        </w:rPr>
        <w:t xml:space="preserve"> (ИПБ-201-О-02, ОмГУ им. Ф.М. Достоевского) </w:t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sz w:val="24"/>
          <w:szCs w:val="24"/>
        </w:rPr>
        <w:t>ДЕТЕРМИНАНТЫ ЭЛЕКТОРАЛЬНОГО ПОВЕДЕНИЯ ГРАЖДАН В СОВРЕМЕННОЙ ВЕЛИКОБРИТАНИИ</w:t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sz w:val="24"/>
          <w:szCs w:val="24"/>
        </w:rPr>
        <w:t>Научный руководитель: канд. полит. наук, доц. Д.А. Коновалов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2693"/>
        <w:gridCol w:w="5948"/>
      </w:tblGrid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5948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Вопрос про «идеального избирателя». Не связано ли это с мощным влиянием традиционалистов, которые буквально инкорпорированы в политическую структуру?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Влияние невелико, поскольку в Великобритании действует система "2,5 партии" (властью обладают лейбористы и консерваторы поочерёдно, а либеральные демократы присутствуют, занимают некоторое количество мест, но имеют меньшее влияние, чем две прочие ведущие партии). Таким образом, другие партии, в том числе оппозиционные, не имеют достаточно сильного влияния на принятие полит. решений. К тому же, сама Великобритания на данный момент признает своей официальной оппозицией (Оппозицию её Величества) одну конкретную партию - Лейбористскую, в то время как другие оппозиционные партии большого значения в среднем, как правило, не имеют.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Какая была выборка и кто проводил исследование, на которое Вы ссылались?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 xml:space="preserve">Исследования, на которые я ссылался, датированы 21 и 23 годом, проведены в исследовательских организациях Великобритании, в частности 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Ipsos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 xml:space="preserve">, проводящей на регулярной основе исследования и опросы общественного мнения, которые, в свою очередь, используются для составления тех самых рейтингов полит партий (здесь же ссылался на упадок рейтингов консерваторов, который выявили именно 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Ipsos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Чем был вызван Ваш интерес именно к Великобритании?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Интерес к Великобритании, как обозначено было ещё в начале выступления, объясняется 1. личным интересом (тема выступления на прошлой конференции тоже касалась Великобритании), 2. актуальностью политической обстановки в Великобритании на данный момент (внутрипартийный кризис, падение рейтингов консерваторов, волнения в обществе и т.д.).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«Идеальный избиратель». Почему Вы назвали его «идеальным»? Скорее, он среднестатистический.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Идеальный избиратель в данном случае – это тот избиратель, который по всем параметрам, обозначенным в затронутых мною корреляциях, показывает наиболее высокие и эффективные показатели (в первую очередь говорится о высоком уровне явки). Идеальный избиратель – буквально самый активный избиратель. Идеальный он в первую очередь для исследователя, для научного сообщества.</w:t>
            </w:r>
          </w:p>
        </w:tc>
      </w:tr>
    </w:tbl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sz w:val="24"/>
          <w:szCs w:val="24"/>
        </w:rPr>
        <w:br w:type="page"/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b/>
          <w:bCs/>
          <w:sz w:val="24"/>
          <w:szCs w:val="24"/>
        </w:rPr>
        <w:lastRenderedPageBreak/>
        <w:t xml:space="preserve">3. </w:t>
      </w:r>
      <w:proofErr w:type="spellStart"/>
      <w:r w:rsidRPr="007E7BAC">
        <w:rPr>
          <w:rFonts w:ascii="Times New Roman" w:hAnsi="Times New Roman"/>
          <w:b/>
          <w:bCs/>
          <w:sz w:val="24"/>
          <w:szCs w:val="24"/>
        </w:rPr>
        <w:t>Штенберг</w:t>
      </w:r>
      <w:proofErr w:type="spellEnd"/>
      <w:r w:rsidRPr="007E7BAC">
        <w:rPr>
          <w:rFonts w:ascii="Times New Roman" w:hAnsi="Times New Roman"/>
          <w:b/>
          <w:bCs/>
          <w:sz w:val="24"/>
          <w:szCs w:val="24"/>
        </w:rPr>
        <w:t xml:space="preserve"> Ксения Алексеевна</w:t>
      </w:r>
      <w:r w:rsidRPr="007E7BAC">
        <w:rPr>
          <w:rFonts w:ascii="Times New Roman" w:hAnsi="Times New Roman"/>
          <w:sz w:val="24"/>
          <w:szCs w:val="24"/>
        </w:rPr>
        <w:t xml:space="preserve"> (ИСБ-101-О-01, ОмГУ им. Ф.М. Достоевского)</w:t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sz w:val="24"/>
          <w:szCs w:val="24"/>
        </w:rPr>
        <w:t>КОНТЕНТ-АНАЛИЗ НОВОСТНОГО ПОРТАЛА «LENTA.RU»</w:t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sz w:val="24"/>
          <w:szCs w:val="24"/>
        </w:rPr>
        <w:t xml:space="preserve">Научный руководитель: д-р </w:t>
      </w:r>
      <w:proofErr w:type="spellStart"/>
      <w:r w:rsidRPr="007E7BAC">
        <w:rPr>
          <w:rFonts w:ascii="Times New Roman" w:hAnsi="Times New Roman"/>
          <w:sz w:val="24"/>
          <w:szCs w:val="24"/>
        </w:rPr>
        <w:t>социол</w:t>
      </w:r>
      <w:proofErr w:type="spellEnd"/>
      <w:r w:rsidRPr="007E7BAC">
        <w:rPr>
          <w:rFonts w:ascii="Times New Roman" w:hAnsi="Times New Roman"/>
          <w:sz w:val="24"/>
          <w:szCs w:val="24"/>
        </w:rPr>
        <w:t>. наук, проф. Л. А. Кудринская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2693"/>
        <w:gridCol w:w="5948"/>
      </w:tblGrid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" w:name="_Hlk164970275"/>
            <w:r w:rsidRPr="007E7BA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5948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Лента.ру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>» превратилась в новости культуры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Нет, в представленном исследовании изучается только раздел культуры на сайте "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Лента.ру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>". Помимо него, там есть и другие, такие как наука, политика и т.д. Но в рамках нашей темы нам важно было изучить именно формирование образа культуры у читателей через публикуемые новости.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Как Вы различаете массовую журналистику и «желтую»?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Массовая журналистика нацелена на массовую аудиторию, эти новости скорее всего прочитает большее количество людей, чем если бы это была какая-то локальная тема. Жёлтая же пресса включала в себя новости, лишь косвенно касающиеся культуры, но при этом относящиеся к локальным вещам, которыми массовая культура не заинтересована.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Каким образом отбирались статьи?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 xml:space="preserve">Ставить отбирались следующим образом: были отобраны 96 статей (48 за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7E7BAC">
                <w:rPr>
                  <w:rFonts w:ascii="Times New Roman" w:hAnsi="Times New Roman"/>
                  <w:sz w:val="24"/>
                  <w:szCs w:val="24"/>
                </w:rPr>
                <w:t>2012 г</w:t>
              </w:r>
            </w:smartTag>
            <w:r w:rsidRPr="007E7BAC">
              <w:rPr>
                <w:rFonts w:ascii="Times New Roman" w:hAnsi="Times New Roman"/>
                <w:sz w:val="24"/>
                <w:szCs w:val="24"/>
              </w:rPr>
              <w:t xml:space="preserve">. и 48 за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7E7BAC">
                <w:rPr>
                  <w:rFonts w:ascii="Times New Roman" w:hAnsi="Times New Roman"/>
                  <w:sz w:val="24"/>
                  <w:szCs w:val="24"/>
                </w:rPr>
                <w:t>2022 г</w:t>
              </w:r>
            </w:smartTag>
            <w:r w:rsidRPr="007E7BAC">
              <w:rPr>
                <w:rFonts w:ascii="Times New Roman" w:hAnsi="Times New Roman"/>
                <w:sz w:val="24"/>
                <w:szCs w:val="24"/>
              </w:rPr>
              <w:t xml:space="preserve">., что является чуть больше 1% от генеральной совокупности за год). Так как все статьи являются важными для исследования, то целесообразно использовать стратифицированную выборку по месяцам. Таким образом, мы исследуем по 4 статьи каждого месяца за 2012 и 2022 годы. Из всего массива статей посредством таблицы 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Excel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 xml:space="preserve"> и функции «СЛУЧМЕЖДУ</w:t>
            </w:r>
            <w:proofErr w:type="gramStart"/>
            <w:r w:rsidRPr="007E7BAC">
              <w:rPr>
                <w:rFonts w:ascii="Times New Roman" w:hAnsi="Times New Roman"/>
                <w:sz w:val="24"/>
                <w:szCs w:val="24"/>
              </w:rPr>
              <w:t>*;*</w:t>
            </w:r>
            <w:proofErr w:type="gramEnd"/>
            <w:r w:rsidRPr="007E7BAC">
              <w:rPr>
                <w:rFonts w:ascii="Times New Roman" w:hAnsi="Times New Roman"/>
                <w:sz w:val="24"/>
                <w:szCs w:val="24"/>
              </w:rPr>
              <w:t>» выбирались дни в месяцев, внутри которых при помощи генератора случайных чисел выбирался номер статьи для кодировки.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Может ли «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Лента.ру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>» иметь собственное лицо? По какой причине «желтизны» на момент 2022 года стало больше? Какой облик «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Лента.ру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>» имеет сейчас?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По одному разделу "Культура" сложно оценить образ данного СМИ целиком, поэтому сложно дать ответ на этот вопрос. Одно можно сказать точно: данное интернет-издание как являлось престижным, так и является, только увеличилась его "желтизна". "Желтизна" является следствием того, что люди стали легче получать информацию, например, посредством ТГ-каналов, а значит обычным новостным изданиям, чтобы удержать аудиторию нужно привлекать её внимание другими способами. Некоторые выбирают публикацию скандальных/громких новостей, возможно, не из достоверных источников.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Чем обусловлены хронологические рамки? Почему именно 2012 и 2022 годы?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Исследование проводилось в конце 2023 года, следовательно, данных за ноябрь/декабрь на тот момент ещё не было. Поэтому было принято решение взять за основу прошлый год. А для сравнения, чтобы увидеть, какие изменения произошли, были взяты статьи 10-ти летней давности, так как это достаточно большой отрезок времени, было бы хорошо видно различие.</w:t>
            </w:r>
          </w:p>
        </w:tc>
      </w:tr>
      <w:bookmarkEnd w:id="3"/>
    </w:tbl>
    <w:p w:rsidR="009A431E" w:rsidRPr="007E7BAC" w:rsidRDefault="009A431E" w:rsidP="007E7BAC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b/>
          <w:bCs/>
          <w:sz w:val="24"/>
          <w:szCs w:val="24"/>
        </w:rPr>
        <w:lastRenderedPageBreak/>
        <w:t>4. Афанасьева Валерия Андреевна, Потапов Сергей Сергеевич</w:t>
      </w:r>
      <w:r w:rsidRPr="007E7BAC">
        <w:rPr>
          <w:rFonts w:ascii="Times New Roman" w:hAnsi="Times New Roman"/>
          <w:sz w:val="24"/>
          <w:szCs w:val="24"/>
        </w:rPr>
        <w:t xml:space="preserve"> (ИСБ-201-0-02, ОмГУ им. Ф.М. Достоевского)</w:t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sz w:val="24"/>
          <w:szCs w:val="24"/>
        </w:rPr>
        <w:t>ПЛЮСЫ И МИНУСЫ ГИБРИДНОГО ОБРАЗОВАНИЯ В ВЫСШЕЙ ШКОЛЕ</w:t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sz w:val="24"/>
          <w:szCs w:val="24"/>
        </w:rPr>
        <w:t>Научный руководитель: канд. ист. наук, доц. Т.А. Замиралова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2693"/>
        <w:gridCol w:w="5948"/>
      </w:tblGrid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5948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Что послужило источниками данной работы?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Источниками нашей работы, в первую очередь, послужил личный интерес. Поскольку все мы — люди, то зачастую сталкиваемся с непредвиденными обстоятельствами, из-за которых иногда приходится менять построенные заранее планы. Так случается и с образовательным процессом. Мы убеждены, что внедрение гибридного формата обучения в высшие учебные заведения поможет студентам и преподавателям более индивидуально подходить к проведению каждого занятия. Конечно, источником нашей работы также послужили и другие исследования в данной области, которые были проведены ранее.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Как гибридная система влияет на качество обучения и эффективна ли сейчас?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Мы не считаем, что гибридный формат обучения снижает качество образования. Если посмотреть на проблему с точки зрения студентов, то, чаще всего, все зависит от желания и упорства каждого обучающегося.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С точки зрения работодателя какой формат обучения является преимущественным?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Это достаточно спорный вопрос, поскольку затрагивает финансовую составляющую проблемы. Говоря об оборудовании внутри зданий высших учебных заведений, стоит отметить, что это может быть проблематично, поскольку не у всех заведений высшего образования могут найтись средства для того, чтобы внедрить гибридный формат обучения.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В чем отличие между гибридным и заочным образованием?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Говоря о заочном образовании, мы понимаем определенные установленные заранее принципы проведения занятий, а именно — оффлайн-обучение, когда занятия, чаще всего, проводятся даже без связи с преподавателем. Гибридное образование же подразумевает под собой возможность студентов и преподавателей самостоятельно определять наилучший формат обучения для каждого из занятий. Например, защиту курсовых работ, конечно, лучше всего проводить непосредственно в аудитории, чтобы каждый студент мог выступить публично и ответить на все интересующие слушателей вопросы. Говоря о лекциях, которые студенты могут слушать и дома, мы можем прибегнуть к онлайн-формату обучения. Именно этот синтез очного и дистанционного форматов обучения и называется гибридным образованием.</w:t>
            </w:r>
          </w:p>
        </w:tc>
      </w:tr>
    </w:tbl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</w:p>
    <w:p w:rsidR="009A431E" w:rsidRPr="007E7BAC" w:rsidRDefault="009A431E" w:rsidP="007E7BAC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7E7BAC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b/>
          <w:bCs/>
          <w:sz w:val="24"/>
          <w:szCs w:val="24"/>
        </w:rPr>
        <w:lastRenderedPageBreak/>
        <w:t>5. Горбачева Дарья Андреевна</w:t>
      </w:r>
      <w:r w:rsidRPr="007E7BAC">
        <w:rPr>
          <w:rFonts w:ascii="Times New Roman" w:hAnsi="Times New Roman"/>
          <w:sz w:val="24"/>
          <w:szCs w:val="24"/>
        </w:rPr>
        <w:t xml:space="preserve"> (ИСБ-201-О-02, ОмГУ им. Ф.М. Достоевского)</w:t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sz w:val="24"/>
          <w:szCs w:val="24"/>
        </w:rPr>
        <w:t>СУБКУЛЬТУРА АНИМЕ КАК НОВЫЙ СПОСОБ КОММУНИКАЦИИ СТУДЕНТОВ</w:t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sz w:val="24"/>
          <w:szCs w:val="24"/>
        </w:rPr>
        <w:t xml:space="preserve">Научный руководитель: д-р </w:t>
      </w:r>
      <w:proofErr w:type="spellStart"/>
      <w:r w:rsidRPr="007E7BAC">
        <w:rPr>
          <w:rFonts w:ascii="Times New Roman" w:hAnsi="Times New Roman"/>
          <w:sz w:val="24"/>
          <w:szCs w:val="24"/>
        </w:rPr>
        <w:t>социол</w:t>
      </w:r>
      <w:proofErr w:type="spellEnd"/>
      <w:r w:rsidRPr="007E7BAC">
        <w:rPr>
          <w:rFonts w:ascii="Times New Roman" w:hAnsi="Times New Roman"/>
          <w:sz w:val="24"/>
          <w:szCs w:val="24"/>
        </w:rPr>
        <w:t>. наук, проф. Л. А. Кудринская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2693"/>
        <w:gridCol w:w="5948"/>
      </w:tblGrid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5948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 xml:space="preserve">Вы выявили интересную классификацию 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анимешников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 xml:space="preserve">. Почему Вы не включили в нее, например, переводчиков 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манги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 xml:space="preserve"> и аниме? Можно ли это сделать?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 xml:space="preserve">Когда я разбирала данную классификацию, то тоже задалась вопросов о данной категории, но я думаю, что переводчиков и 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озвучкеров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 xml:space="preserve"> можно отнести к категории 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камеко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 xml:space="preserve">. Но </w:t>
            </w:r>
            <w:proofErr w:type="gramStart"/>
            <w:r w:rsidRPr="007E7BAC">
              <w:rPr>
                <w:rFonts w:ascii="Times New Roman" w:hAnsi="Times New Roman"/>
                <w:sz w:val="24"/>
                <w:szCs w:val="24"/>
              </w:rPr>
              <w:t>мне кажется</w:t>
            </w:r>
            <w:proofErr w:type="gramEnd"/>
            <w:r w:rsidRPr="007E7BAC">
              <w:rPr>
                <w:rFonts w:ascii="Times New Roman" w:hAnsi="Times New Roman"/>
                <w:sz w:val="24"/>
                <w:szCs w:val="24"/>
              </w:rPr>
              <w:t xml:space="preserve"> этот вопрос требует глубинного изучения и проведения опроса, чтобы точно понять, можно ли выделить их в отдельную категорию. Переводчики и 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озвучкеры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 xml:space="preserve"> скромные ребята, чей труд неоценим.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Как аниме культура помогает социализироваться в обществе?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 xml:space="preserve">Многие ребята, приходя в новый коллектив – студенческую группу хотят найти друзей по интересам несмотря на то, что их уже связывает одно общее дело – будущая профессия, найти друга по хобби – это всегда хорошо. Поэтому одежда с принтами, чехлы и прочие атрибуты 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анимешника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 xml:space="preserve"> помогают людям смелее знакомиться и обсуждать общие интересы.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В чем специфика аниме в коммуникации именно среди студентов?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Человек приходит в новый коллектив и уже более осознанно относится к хобби. Также у студента больше свободы в помещении мероприятий, самовыражения, что и отличает студенческую коммуникацию от любой другой.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Чем конкретно субкультура аниме отличается от любой другой?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Субкультура аниме обладает наибольшей погруженностью в сериал, чем другие творческие произведения. Нарисованные герои обладают всеми знакомыми зрителю человеческими качествами, это не актёры, которые играют роль, это персонаж. Также в аниме раскрываются все знакомые нам проблемы без романтизации и розовых очков, что даёт возможность проникнуться ещё больше.</w:t>
            </w:r>
          </w:p>
        </w:tc>
      </w:tr>
    </w:tbl>
    <w:p w:rsidR="009A431E" w:rsidRPr="007E7BAC" w:rsidRDefault="009A431E" w:rsidP="007E7BAC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A431E" w:rsidRPr="007E7BAC" w:rsidRDefault="009A431E" w:rsidP="007E7BAC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7E7BAC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b/>
          <w:bCs/>
          <w:sz w:val="24"/>
          <w:szCs w:val="24"/>
        </w:rPr>
        <w:lastRenderedPageBreak/>
        <w:t>6. Лазутина Алиса Евгеньевна</w:t>
      </w:r>
      <w:r w:rsidRPr="007E7BAC">
        <w:rPr>
          <w:rFonts w:ascii="Times New Roman" w:hAnsi="Times New Roman"/>
          <w:sz w:val="24"/>
          <w:szCs w:val="24"/>
        </w:rPr>
        <w:t xml:space="preserve"> (ИСБ-201-О-02, ОмГУ им. Ф.М. Достоевского)</w:t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sz w:val="24"/>
          <w:szCs w:val="24"/>
        </w:rPr>
        <w:t>СОЦИАЛЬНО-ЭКОНОМИЧЕСКОЕ ПОЛОЖЕНИЕ МОЛОДЫХ РАБОТНИКОВ В СФЕРЕ ОБЩЕСТВЕННОГО ПИТАНИЯ</w:t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sz w:val="24"/>
          <w:szCs w:val="24"/>
        </w:rPr>
        <w:t>Научный руководитель: канд. филос. наук, доц. Ю.И. Деревянченко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2693"/>
        <w:gridCol w:w="5948"/>
      </w:tblGrid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5948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В какой степени сфера общественного питания регламентирована в плане трудовых отношений?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Регламент имеется, и там прописаны все права и обязанности, согласно закону. А по факту он мало где соблюдается в полной мере.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Какие проблемы в сфере общественного питания с точки зрения работников Вы можете выделить?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Низкая оплата; рутинный, выматывающий труд; постоянный стресс; условия труда не всегда соответствуют ожидаемым.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Часто ли нарушаются трудовые права работник сферы общественного питания?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Довольно часто, и эти нарушения редко можно проследить. Например, по документам у человека был отпуск, а по факту ему пришлось заменять коллегу; или же час обеда, который должен оплачиваться, вычли из дневной заработной платы.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Как давно Вы работаете в сфере общественного питания?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Работала около полугода, с декабря больше не работаю и никогда туда не вернусь.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Насколько тяжело студенту 1 курса будет построить карьеру в сфере общественного питания?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Легко, если это кафе или ресторан среднего уровня. Зависит от менеджеров и работодателя, которые могут поощрять стремления студентов. Но если это рестораны высокого уровня, то очень тяжело.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Покрывают ли чаевые «потраченные нервы»?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В заведениях Омска скорее нет, чем да. Хотя это зависит от уровня заведения, опять же. Работа слишком энергозатратная, а здоровье потом лечить дороже условных четырех тысяч рублей чаевых в день.</w:t>
            </w:r>
          </w:p>
        </w:tc>
      </w:tr>
    </w:tbl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</w:p>
    <w:p w:rsidR="009A431E" w:rsidRPr="007E7BAC" w:rsidRDefault="009A431E" w:rsidP="007E7BAC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7E7BAC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b/>
          <w:bCs/>
          <w:sz w:val="24"/>
          <w:szCs w:val="24"/>
        </w:rPr>
        <w:lastRenderedPageBreak/>
        <w:t xml:space="preserve">7. </w:t>
      </w:r>
      <w:proofErr w:type="spellStart"/>
      <w:r w:rsidRPr="007E7BAC">
        <w:rPr>
          <w:rFonts w:ascii="Times New Roman" w:hAnsi="Times New Roman"/>
          <w:b/>
          <w:bCs/>
          <w:sz w:val="24"/>
          <w:szCs w:val="24"/>
        </w:rPr>
        <w:t>Лимасова</w:t>
      </w:r>
      <w:proofErr w:type="spellEnd"/>
      <w:r w:rsidRPr="007E7BAC">
        <w:rPr>
          <w:rFonts w:ascii="Times New Roman" w:hAnsi="Times New Roman"/>
          <w:b/>
          <w:bCs/>
          <w:sz w:val="24"/>
          <w:szCs w:val="24"/>
        </w:rPr>
        <w:t xml:space="preserve"> Софья Петровна</w:t>
      </w:r>
      <w:r w:rsidRPr="007E7BAC">
        <w:rPr>
          <w:rFonts w:ascii="Times New Roman" w:hAnsi="Times New Roman"/>
          <w:sz w:val="24"/>
          <w:szCs w:val="24"/>
        </w:rPr>
        <w:t xml:space="preserve"> (ИСБ-001-О-01, ОмГУ им. Ф.М. Достоевского)</w:t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sz w:val="24"/>
          <w:szCs w:val="24"/>
        </w:rPr>
        <w:t>ОБРАЗ И.В.СТАЛИНА В СОВРЕМЕННОЙ СМЕХОВОЙ КУЛЬТУРЕ: ЛИЧНОСТЬ ВОЖДЯ ЧЕРЕЗ ПРИЗМУ ИНТЕРНЕТ-МЕМОВ</w:t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sz w:val="24"/>
          <w:szCs w:val="24"/>
        </w:rPr>
        <w:t>Научный руководитель: канд. филос. наук, доц. Ю.И. Деревянченко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2693"/>
        <w:gridCol w:w="5948"/>
      </w:tblGrid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5948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«Мифологизировать» равно «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мемизировать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>»?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«Мифологизировать» действительно в какой-то мере равно «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мемизировать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 xml:space="preserve">», т.к. мем – в своем роде современная разновидность мифа. Миф представляет собой устойчивый концепт, который в основе своей действительно имеет какой-либо реальный факт, однако он доступен для редакции любому желающему и постепенно обрастает подробностями, зачастую мистифицированными и далекими от правды. Миф-мем имеет свойство укрепляться в сознании именно за счет своей "абсурдности" – даже если он далек от правды, мало кто будет это проверять, если он звучит достаточно интересно, привлекательно и в него верит большое количество людей. Мемы представляют собой мифологизацию событий за счет того, что создаются обывателями, не погруженными глубоко в вопросы истории и не собирающимися выяснять реальное положение вещей – они создают свою "картину истории" по субъективным представлениям, отрывкам и оценкам, и она может кардинально отличаться от "научной" истории. При этом есть небольшое исключение – мемы, созданные специалистами для специалистов; если их создают люди, погруженные в тему, они действительно имеют глубокий смысл и являются качественными, но в понимании мема важен его контекст, и более достоверные исторические мемы требуют соответственно более глубокого знания истории, что сужает круг людей, их создающих и распространяющих. Потому в основе своей мемы и 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меминг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 xml:space="preserve"> - действительно "фабрика мифов", пусть и имеющих в своей основе рациональное зерно либо реальный факт.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В чем специфика исторических мемов?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Специфика исторических мемов, как современного проявления "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карнавализации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 xml:space="preserve">" и смеховой культуры, состоит в их вирусном, глобальном характере распространенности. Суть у мемов, и, допустим, старых мифов и легенд одна – это субъективные оценки и переосмысления людьми некоторых персон/событий, обрастающих подробностями и трактовками, но во времена до-Интернета мифы были более локальными. Люди не имели таких возможностей для тиражирования и обсуждения информации, как сейчас, и были ограничены сословно, территориально, финансово, что делало распространение мифов довольно малым. Сейчас же благодаря техническому прогрессу – особенно благодаря возникновению Интернета, </w:t>
            </w:r>
            <w:r w:rsidRPr="007E7BAC">
              <w:rPr>
                <w:rFonts w:ascii="Times New Roman" w:hAnsi="Times New Roman"/>
                <w:sz w:val="24"/>
                <w:szCs w:val="24"/>
              </w:rPr>
              <w:lastRenderedPageBreak/>
              <w:t>который и является основной площадкой современного Интернет-карнавала, - мемы-мифы доступны к оценке и просмотру десяткам тысяч людей по всему миру, и поучаствовать в их создании или даже оценке (лайк, репост, комментарий) может несравнимо большее число людей. Таким образом, современные исторические мемы-мифы – более глобальны, более всеохватывающи, и захватывают большее число людей.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Какой метод анализа Вы использовали в своей работе, качественный или количественный?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 xml:space="preserve">Для оценки мемов, как единиц информации, я использовала количественный метод. Я отобрала около трехсот мемов про И.В. Сталина, после разбила их по "показателям 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мемности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 xml:space="preserve">" (ключевым темам шуток/событиям, освещаемых в них) и считала в процентном соотношении, насколько весом тот или иной "показатель". Однако данный метод довольно приблизителен, так как распространение 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меминг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 xml:space="preserve"> и тематические 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паблики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 xml:space="preserve"> (источник единиц информации) получили не так давно, поэтому я отбирала все мемы про И.В. Сталина, которые встречала. Условиями отбора было фигурирование в них персоны 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Сталина+формат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 xml:space="preserve"> мема (визуальное изображение, картинка с надписью). Отбор базировался на этих двух критериях, так как мемы – проявление народной культуры, довольно импульсивное и спонтанное, потому не было возможности отобрать, допустим, мемы по годам и сравнить, что шутили про Сталина десять лет назад и что шутят сейчас – это было бы чересчур трудоемко.</w:t>
            </w:r>
          </w:p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 xml:space="preserve">Основное мое исследование в ВКР проводится качественным методом фокус-группы; оно изучает отношение респондентов к интернет-мемам, сравнивает, насколько их историческая память соотносится с содержимым исторических мемов, насколько они кажутся им смешными, насколько они согласны с ними и т.д. В качественном исследовании как раз играют роль отобранные мемы числом около 600, подборка из которых в размере 15 демонстрируется участникам для оценки и дискуссии, но основной массив мемов служит именно для выявления "показателей </w:t>
            </w:r>
            <w:proofErr w:type="spellStart"/>
            <w:r w:rsidRPr="007E7BAC">
              <w:rPr>
                <w:rFonts w:ascii="Times New Roman" w:hAnsi="Times New Roman"/>
                <w:sz w:val="24"/>
                <w:szCs w:val="24"/>
              </w:rPr>
              <w:t>мемности</w:t>
            </w:r>
            <w:proofErr w:type="spellEnd"/>
            <w:r w:rsidRPr="007E7BAC">
              <w:rPr>
                <w:rFonts w:ascii="Times New Roman" w:hAnsi="Times New Roman"/>
                <w:sz w:val="24"/>
                <w:szCs w:val="24"/>
              </w:rPr>
              <w:t>", в том числе по одной из исторических персоналий в данном докладе.</w:t>
            </w:r>
          </w:p>
        </w:tc>
      </w:tr>
    </w:tbl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</w:p>
    <w:p w:rsidR="009A431E" w:rsidRPr="007E7BAC" w:rsidRDefault="009A431E" w:rsidP="007E7BAC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7E7BAC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b/>
          <w:bCs/>
          <w:sz w:val="24"/>
          <w:szCs w:val="24"/>
        </w:rPr>
        <w:lastRenderedPageBreak/>
        <w:t>8. Федорова Карина Дмитриевна</w:t>
      </w:r>
      <w:r w:rsidRPr="007E7BAC">
        <w:rPr>
          <w:rFonts w:ascii="Times New Roman" w:hAnsi="Times New Roman"/>
          <w:sz w:val="24"/>
          <w:szCs w:val="24"/>
        </w:rPr>
        <w:t xml:space="preserve"> (ИПБ-301-О-02, ОмГУ им. Ф.М. Достоевского)</w:t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sz w:val="24"/>
          <w:szCs w:val="24"/>
        </w:rPr>
        <w:t>ПОЛИТИЧЕСКИЕ ИЗМЕНЕНИЯ И РЕФОРМЫ В СИСТЕМЕ ОБРАЗОВАНИЯ</w:t>
      </w: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  <w:r w:rsidRPr="007E7BAC">
        <w:rPr>
          <w:rFonts w:ascii="Times New Roman" w:hAnsi="Times New Roman"/>
          <w:sz w:val="24"/>
          <w:szCs w:val="24"/>
        </w:rPr>
        <w:t>Научный руководитель: канд. ист. наук, доц. Ю.В. Попова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2693"/>
        <w:gridCol w:w="5948"/>
      </w:tblGrid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5948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7BA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Вы опасаетесь того, что курс ОБЖ превратится в курс начальной военной подготовки?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Отчасти да, предмет ОБЖ в школах обычно ориентирован на обучение учащихся основам безопасности, здоровью, правам человека, экологии и другим аспектам, которые помогают им быть более информированными и защищенными в повседневной жизни.</w:t>
            </w:r>
            <w:r w:rsidRPr="007E7BAC">
              <w:rPr>
                <w:rFonts w:ascii="Times New Roman" w:hAnsi="Times New Roman"/>
                <w:sz w:val="24"/>
                <w:szCs w:val="24"/>
              </w:rPr>
              <w:br/>
              <w:t>В нем также содержится информация об угрозах военных конфликтов и оружии массового поражения.</w:t>
            </w:r>
            <w:r w:rsidRPr="007E7BAC">
              <w:rPr>
                <w:rFonts w:ascii="Times New Roman" w:hAnsi="Times New Roman"/>
                <w:sz w:val="24"/>
                <w:szCs w:val="24"/>
              </w:rPr>
              <w:br/>
              <w:t>Однако, существует опасение, что в ситуации преобразования ОБЖ в "Основы безопасности и защиты Родины" курс может приобрести военный уклон. Это может проявляться в увеличении количества уроков, посвященных военной подготовке, использовании военных терминов и методик, а также пропаганде военных ценностей.</w:t>
            </w:r>
            <w:r w:rsidRPr="007E7BAC">
              <w:rPr>
                <w:rFonts w:ascii="Times New Roman" w:hAnsi="Times New Roman"/>
                <w:sz w:val="24"/>
                <w:szCs w:val="24"/>
              </w:rPr>
              <w:br/>
              <w:t>Важно помнить, что цель курса должна оставаться в области обучения безопасности, здоровью, а нововведения, связанные с изменениями в мире, должны быть отражены в программе лишь через призму собственной защищенности от появляющихся сегодня угроз, при чем не только военных.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7BA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Необходимо ли введение основ самозащиты?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Да, внедрение основ самозащиты в программу того же ОБЖ было бы очень уместно. Дети в большей степени подвержены риску попасть в опасные ситуации, поэтому стоит обучать основам безопасности и самозащиты, чтобы помочь им избежать опасных ситуаций и правильно реагировать в случае возникновения угрозы. Это также важно из-за увеличения числа террористических актов, в том числе в образовательных учреждениях.</w:t>
            </w:r>
          </w:p>
        </w:tc>
      </w:tr>
      <w:tr w:rsidR="009A431E" w:rsidRPr="007E7BAC" w:rsidTr="00381D17">
        <w:tc>
          <w:tcPr>
            <w:tcW w:w="704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7BA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693" w:type="dxa"/>
            <w:vAlign w:val="center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Несут ли нововведенные дисциплины пользу?</w:t>
            </w:r>
          </w:p>
        </w:tc>
        <w:tc>
          <w:tcPr>
            <w:tcW w:w="5948" w:type="dxa"/>
          </w:tcPr>
          <w:p w:rsidR="009A431E" w:rsidRPr="007E7BAC" w:rsidRDefault="009A431E" w:rsidP="007E7B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BAC">
              <w:rPr>
                <w:rFonts w:ascii="Times New Roman" w:hAnsi="Times New Roman"/>
                <w:sz w:val="24"/>
                <w:szCs w:val="24"/>
              </w:rPr>
              <w:t>Нельзя сказать, что новые дисциплины бесполезны, так как очевидно содержат в себе базовые ценности и знания, которые важны для формирования здорового общества. Однако, как я неоднократно упоминала в своей работе, они имеют неграмотное исполнение или попросту дублируют информацию, которой уже уделяется большое внимание в рамках других школьных предметов, поэтому могут вызывать недоверие у педагогов и учеников.</w:t>
            </w:r>
          </w:p>
        </w:tc>
      </w:tr>
    </w:tbl>
    <w:p w:rsidR="009A431E" w:rsidRPr="007E7BAC" w:rsidRDefault="009A431E" w:rsidP="007E7BAC">
      <w:pPr>
        <w:jc w:val="both"/>
        <w:rPr>
          <w:rFonts w:ascii="Times New Roman" w:hAnsi="Times New Roman"/>
          <w:b/>
          <w:sz w:val="24"/>
          <w:szCs w:val="24"/>
        </w:rPr>
      </w:pPr>
      <w:r w:rsidRPr="007E7BAC">
        <w:rPr>
          <w:rFonts w:ascii="Times New Roman" w:hAnsi="Times New Roman"/>
          <w:b/>
          <w:sz w:val="24"/>
          <w:szCs w:val="24"/>
        </w:rPr>
        <w:t>Победители и призеры подсекции:</w:t>
      </w:r>
    </w:p>
    <w:p w:rsidR="009A431E" w:rsidRPr="007E7BAC" w:rsidRDefault="009A431E" w:rsidP="007E7BAC">
      <w:pPr>
        <w:jc w:val="both"/>
        <w:rPr>
          <w:rFonts w:ascii="Times New Roman" w:hAnsi="Times New Roman"/>
          <w:bCs/>
          <w:i/>
          <w:sz w:val="24"/>
          <w:szCs w:val="24"/>
        </w:rPr>
      </w:pPr>
      <w:r w:rsidRPr="007E7BAC">
        <w:rPr>
          <w:rFonts w:ascii="Times New Roman" w:hAnsi="Times New Roman"/>
          <w:i/>
          <w:sz w:val="24"/>
          <w:szCs w:val="24"/>
        </w:rPr>
        <w:t xml:space="preserve">1 место – </w:t>
      </w:r>
      <w:proofErr w:type="spellStart"/>
      <w:r w:rsidRPr="007E7BAC">
        <w:rPr>
          <w:rFonts w:ascii="Times New Roman" w:hAnsi="Times New Roman"/>
          <w:bCs/>
          <w:i/>
          <w:sz w:val="24"/>
          <w:szCs w:val="24"/>
        </w:rPr>
        <w:t>Лимасова</w:t>
      </w:r>
      <w:proofErr w:type="spellEnd"/>
      <w:r w:rsidRPr="007E7BAC">
        <w:rPr>
          <w:rFonts w:ascii="Times New Roman" w:hAnsi="Times New Roman"/>
          <w:bCs/>
          <w:i/>
          <w:sz w:val="24"/>
          <w:szCs w:val="24"/>
        </w:rPr>
        <w:t xml:space="preserve"> Софья Петровна, 4 курс,</w:t>
      </w:r>
      <w:r w:rsidRPr="007E7BAC">
        <w:rPr>
          <w:rFonts w:ascii="Times New Roman" w:hAnsi="Times New Roman"/>
          <w:sz w:val="24"/>
          <w:szCs w:val="24"/>
        </w:rPr>
        <w:t xml:space="preserve"> </w:t>
      </w:r>
      <w:r w:rsidRPr="007E7BAC">
        <w:rPr>
          <w:rFonts w:ascii="Times New Roman" w:hAnsi="Times New Roman"/>
          <w:i/>
          <w:sz w:val="24"/>
          <w:szCs w:val="24"/>
        </w:rPr>
        <w:t>ИСБ-001-О-01</w:t>
      </w:r>
    </w:p>
    <w:p w:rsidR="009A431E" w:rsidRPr="007E7BAC" w:rsidRDefault="009A431E" w:rsidP="007E7BAC">
      <w:pPr>
        <w:jc w:val="both"/>
        <w:rPr>
          <w:rFonts w:ascii="Times New Roman" w:hAnsi="Times New Roman"/>
          <w:bCs/>
          <w:i/>
          <w:sz w:val="24"/>
          <w:szCs w:val="24"/>
        </w:rPr>
      </w:pPr>
      <w:r w:rsidRPr="007E7BAC">
        <w:rPr>
          <w:rFonts w:ascii="Times New Roman" w:hAnsi="Times New Roman"/>
          <w:bCs/>
          <w:i/>
          <w:sz w:val="24"/>
          <w:szCs w:val="24"/>
        </w:rPr>
        <w:t xml:space="preserve">2 место – </w:t>
      </w:r>
      <w:proofErr w:type="spellStart"/>
      <w:r w:rsidRPr="007E7BAC">
        <w:rPr>
          <w:rFonts w:ascii="Times New Roman" w:hAnsi="Times New Roman"/>
          <w:bCs/>
          <w:i/>
          <w:sz w:val="24"/>
          <w:szCs w:val="24"/>
        </w:rPr>
        <w:t>Штенберг</w:t>
      </w:r>
      <w:proofErr w:type="spellEnd"/>
      <w:r w:rsidRPr="007E7BAC">
        <w:rPr>
          <w:rFonts w:ascii="Times New Roman" w:hAnsi="Times New Roman"/>
          <w:bCs/>
          <w:i/>
          <w:sz w:val="24"/>
          <w:szCs w:val="24"/>
        </w:rPr>
        <w:t xml:space="preserve"> Ксения Алексеевна, 3 курс,</w:t>
      </w:r>
      <w:r w:rsidRPr="007E7BAC">
        <w:rPr>
          <w:rFonts w:ascii="Times New Roman" w:hAnsi="Times New Roman"/>
          <w:sz w:val="24"/>
          <w:szCs w:val="24"/>
        </w:rPr>
        <w:t xml:space="preserve"> </w:t>
      </w:r>
      <w:r w:rsidRPr="007E7BAC">
        <w:rPr>
          <w:rFonts w:ascii="Times New Roman" w:hAnsi="Times New Roman"/>
          <w:i/>
          <w:sz w:val="24"/>
          <w:szCs w:val="24"/>
        </w:rPr>
        <w:t>ИСБ-101-О-01</w:t>
      </w:r>
      <w:r w:rsidRPr="007E7BAC">
        <w:rPr>
          <w:rFonts w:ascii="Times New Roman" w:hAnsi="Times New Roman"/>
          <w:bCs/>
          <w:i/>
          <w:sz w:val="24"/>
          <w:szCs w:val="24"/>
        </w:rPr>
        <w:t xml:space="preserve">  </w:t>
      </w:r>
    </w:p>
    <w:p w:rsidR="009A431E" w:rsidRPr="007E7BAC" w:rsidRDefault="009A431E" w:rsidP="007E7BAC">
      <w:pPr>
        <w:jc w:val="both"/>
        <w:rPr>
          <w:rFonts w:ascii="Times New Roman" w:hAnsi="Times New Roman"/>
          <w:i/>
          <w:sz w:val="24"/>
          <w:szCs w:val="24"/>
        </w:rPr>
      </w:pPr>
      <w:r w:rsidRPr="007E7BAC">
        <w:rPr>
          <w:rFonts w:ascii="Times New Roman" w:hAnsi="Times New Roman"/>
          <w:bCs/>
          <w:i/>
          <w:sz w:val="24"/>
          <w:szCs w:val="24"/>
        </w:rPr>
        <w:t>3 место – Левин Александр Витальевич, 2 курс, ИПБ-201-О-01</w:t>
      </w:r>
    </w:p>
    <w:p w:rsidR="003A2E07" w:rsidRDefault="003A2E0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E07" w:rsidRDefault="003A2E0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E07" w:rsidRDefault="003A2E0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17" w:rsidRPr="007E7BAC" w:rsidRDefault="003A2E07" w:rsidP="003A2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СЕКЦИЯ: ИСТОРИЯ</w:t>
      </w:r>
    </w:p>
    <w:p w:rsidR="00381D17" w:rsidRPr="007E7BAC" w:rsidRDefault="00381D17" w:rsidP="003A2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Подсекция: Музейное дело и сохранение исторического и культурного наследия</w:t>
      </w:r>
    </w:p>
    <w:p w:rsidR="00381D17" w:rsidRPr="007E7BAC" w:rsidRDefault="00381D17" w:rsidP="003A2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Ответственный: О.А. </w:t>
      </w:r>
      <w:proofErr w:type="spellStart"/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Ландик</w:t>
      </w:r>
      <w:proofErr w:type="spellEnd"/>
    </w:p>
    <w:p w:rsidR="00381D17" w:rsidRPr="007E7BAC" w:rsidRDefault="00381D1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17" w:rsidRPr="007E7BAC" w:rsidRDefault="00381D17" w:rsidP="007E7BAC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Мероприятия, проведенные в рамках конференции (выставки, конкурсы, олимпиады, круглые столы, концерты) с кратким описанием.</w:t>
      </w:r>
    </w:p>
    <w:p w:rsidR="00381D17" w:rsidRPr="007E7BAC" w:rsidRDefault="00381D1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"/>
        <w:gridCol w:w="3245"/>
        <w:gridCol w:w="3986"/>
        <w:gridCol w:w="1499"/>
      </w:tblGrid>
      <w:tr w:rsidR="00381D17" w:rsidRPr="007E7BAC" w:rsidTr="00381D17">
        <w:tc>
          <w:tcPr>
            <w:tcW w:w="67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28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 (название)</w:t>
            </w:r>
          </w:p>
        </w:tc>
        <w:tc>
          <w:tcPr>
            <w:tcW w:w="490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Краткое описание (дата, чему посвящено, результаты) </w:t>
            </w:r>
          </w:p>
        </w:tc>
        <w:tc>
          <w:tcPr>
            <w:tcW w:w="1190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участников (всего)</w:t>
            </w:r>
          </w:p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81D17" w:rsidRPr="007E7BAC" w:rsidTr="00381D17">
        <w:tc>
          <w:tcPr>
            <w:tcW w:w="67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90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90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81D17" w:rsidRPr="007E7BAC" w:rsidRDefault="00381D1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17" w:rsidRPr="007E7BAC" w:rsidRDefault="00381D17" w:rsidP="007E7BA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Состав участников секции: </w:t>
      </w:r>
    </w:p>
    <w:p w:rsidR="00381D17" w:rsidRPr="007E7BAC" w:rsidRDefault="00381D17" w:rsidP="007E7BA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1D17" w:rsidRPr="007E7BAC" w:rsidRDefault="00381D17" w:rsidP="007E7BAC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Состав участников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3"/>
        <w:gridCol w:w="2552"/>
      </w:tblGrid>
      <w:tr w:rsidR="00381D17" w:rsidRPr="007E7BAC" w:rsidTr="00381D17">
        <w:tc>
          <w:tcPr>
            <w:tcW w:w="7763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Параметр </w:t>
            </w:r>
          </w:p>
        </w:tc>
        <w:tc>
          <w:tcPr>
            <w:tcW w:w="283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</w:p>
        </w:tc>
      </w:tr>
      <w:tr w:rsidR="00381D17" w:rsidRPr="007E7BAC" w:rsidTr="00381D17">
        <w:tc>
          <w:tcPr>
            <w:tcW w:w="7763" w:type="dxa"/>
            <w:shd w:val="clear" w:color="auto" w:fill="auto"/>
          </w:tcPr>
          <w:p w:rsidR="00381D17" w:rsidRPr="007E7BAC" w:rsidRDefault="00381D17" w:rsidP="007E7BAC">
            <w:pPr>
              <w:numPr>
                <w:ilvl w:val="1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Выступившие с докладом (ОмГУ)</w:t>
            </w:r>
          </w:p>
        </w:tc>
        <w:tc>
          <w:tcPr>
            <w:tcW w:w="283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381D17" w:rsidRPr="007E7BAC" w:rsidTr="00381D17">
        <w:tc>
          <w:tcPr>
            <w:tcW w:w="7763" w:type="dxa"/>
            <w:shd w:val="clear" w:color="auto" w:fill="auto"/>
          </w:tcPr>
          <w:p w:rsidR="00381D17" w:rsidRPr="007E7BAC" w:rsidRDefault="00381D17" w:rsidP="007E7BAC">
            <w:pPr>
              <w:numPr>
                <w:ilvl w:val="1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Слушатели (ОмГУ)  </w:t>
            </w:r>
          </w:p>
        </w:tc>
        <w:tc>
          <w:tcPr>
            <w:tcW w:w="283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81D17" w:rsidRPr="007E7BAC" w:rsidTr="00381D17">
        <w:tc>
          <w:tcPr>
            <w:tcW w:w="7763" w:type="dxa"/>
            <w:shd w:val="clear" w:color="auto" w:fill="auto"/>
          </w:tcPr>
          <w:p w:rsidR="00381D17" w:rsidRPr="007E7BAC" w:rsidRDefault="00381D17" w:rsidP="007E7BAC">
            <w:pPr>
              <w:numPr>
                <w:ilvl w:val="1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Выступившие с докладов (другие ВУЗы)</w:t>
            </w:r>
          </w:p>
        </w:tc>
        <w:tc>
          <w:tcPr>
            <w:tcW w:w="283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81D17" w:rsidRPr="007E7BAC" w:rsidTr="00381D17">
        <w:tc>
          <w:tcPr>
            <w:tcW w:w="7763" w:type="dxa"/>
            <w:shd w:val="clear" w:color="auto" w:fill="auto"/>
          </w:tcPr>
          <w:p w:rsidR="00381D17" w:rsidRPr="007E7BAC" w:rsidRDefault="00381D17" w:rsidP="007E7BAC">
            <w:pPr>
              <w:numPr>
                <w:ilvl w:val="1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Слушатели (другие ВУЗы)</w:t>
            </w:r>
          </w:p>
        </w:tc>
        <w:tc>
          <w:tcPr>
            <w:tcW w:w="283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81D17" w:rsidRPr="007E7BAC" w:rsidTr="00381D17">
        <w:tc>
          <w:tcPr>
            <w:tcW w:w="7763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ind w:left="360" w:firstLine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3.1.  Выступившие с докладом (из </w:t>
            </w:r>
            <w:proofErr w:type="spellStart"/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ССУЗов</w:t>
            </w:r>
            <w:proofErr w:type="spellEnd"/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81D17" w:rsidRPr="007E7BAC" w:rsidTr="00381D17">
        <w:tc>
          <w:tcPr>
            <w:tcW w:w="7763" w:type="dxa"/>
            <w:shd w:val="clear" w:color="auto" w:fill="auto"/>
          </w:tcPr>
          <w:p w:rsidR="00381D17" w:rsidRPr="007E7BAC" w:rsidRDefault="00381D17" w:rsidP="007E7BAC">
            <w:pPr>
              <w:numPr>
                <w:ilvl w:val="1"/>
                <w:numId w:val="6"/>
              </w:numPr>
              <w:spacing w:after="0" w:line="240" w:lineRule="auto"/>
              <w:ind w:firstLine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Слушатели (из </w:t>
            </w:r>
            <w:proofErr w:type="spellStart"/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ССУЗов</w:t>
            </w:r>
            <w:proofErr w:type="spellEnd"/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81D17" w:rsidRPr="007E7BAC" w:rsidTr="00381D17">
        <w:tc>
          <w:tcPr>
            <w:tcW w:w="7763" w:type="dxa"/>
            <w:shd w:val="clear" w:color="auto" w:fill="auto"/>
          </w:tcPr>
          <w:p w:rsidR="00381D17" w:rsidRPr="007E7BAC" w:rsidRDefault="00381D17" w:rsidP="007E7BAC">
            <w:pPr>
              <w:numPr>
                <w:ilvl w:val="1"/>
                <w:numId w:val="7"/>
              </w:numPr>
              <w:spacing w:after="0" w:line="240" w:lineRule="auto"/>
              <w:ind w:firstLine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Представители школ, выступившие с докладом</w:t>
            </w:r>
          </w:p>
        </w:tc>
        <w:tc>
          <w:tcPr>
            <w:tcW w:w="283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81D17" w:rsidRPr="007E7BAC" w:rsidTr="00381D17">
        <w:tc>
          <w:tcPr>
            <w:tcW w:w="7763" w:type="dxa"/>
            <w:shd w:val="clear" w:color="auto" w:fill="auto"/>
          </w:tcPr>
          <w:p w:rsidR="00381D17" w:rsidRPr="007E7BAC" w:rsidRDefault="00381D17" w:rsidP="007E7BAC">
            <w:pPr>
              <w:numPr>
                <w:ilvl w:val="1"/>
                <w:numId w:val="7"/>
              </w:numPr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Представители из школ, слушатели</w:t>
            </w:r>
          </w:p>
        </w:tc>
        <w:tc>
          <w:tcPr>
            <w:tcW w:w="283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81D17" w:rsidRPr="007E7BAC" w:rsidTr="00381D17">
        <w:tc>
          <w:tcPr>
            <w:tcW w:w="7763" w:type="dxa"/>
            <w:shd w:val="clear" w:color="auto" w:fill="auto"/>
          </w:tcPr>
          <w:p w:rsidR="00381D17" w:rsidRPr="007E7BAC" w:rsidRDefault="00381D17" w:rsidP="007E7BAC">
            <w:pPr>
              <w:numPr>
                <w:ilvl w:val="0"/>
                <w:numId w:val="7"/>
              </w:numPr>
              <w:spacing w:after="0" w:line="240" w:lineRule="auto"/>
              <w:ind w:firstLine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Иностранные участники </w:t>
            </w:r>
          </w:p>
        </w:tc>
        <w:tc>
          <w:tcPr>
            <w:tcW w:w="283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81D17" w:rsidRPr="007E7BAC" w:rsidTr="00381D17">
        <w:tc>
          <w:tcPr>
            <w:tcW w:w="7763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283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</w:tbl>
    <w:p w:rsidR="00381D17" w:rsidRPr="007E7BAC" w:rsidRDefault="00381D1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17" w:rsidRPr="007E7BAC" w:rsidRDefault="00381D17" w:rsidP="007E7BAC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Эксперты </w:t>
      </w:r>
    </w:p>
    <w:p w:rsidR="00381D17" w:rsidRPr="007E7BAC" w:rsidRDefault="00381D17" w:rsidP="007E7BAC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5"/>
        <w:gridCol w:w="2510"/>
      </w:tblGrid>
      <w:tr w:rsidR="00381D17" w:rsidRPr="007E7BAC" w:rsidTr="00381D17">
        <w:tc>
          <w:tcPr>
            <w:tcW w:w="7763" w:type="dxa"/>
            <w:shd w:val="clear" w:color="auto" w:fill="auto"/>
          </w:tcPr>
          <w:p w:rsidR="00381D17" w:rsidRPr="007E7BAC" w:rsidRDefault="00381D17" w:rsidP="007E7BA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Приглашенные специалисты (эксперты, спикеры)</w:t>
            </w:r>
          </w:p>
        </w:tc>
        <w:tc>
          <w:tcPr>
            <w:tcW w:w="283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</w:tr>
    </w:tbl>
    <w:p w:rsidR="00381D17" w:rsidRPr="007E7BAC" w:rsidRDefault="00381D1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17" w:rsidRPr="007E7BAC" w:rsidRDefault="00381D17" w:rsidP="007E7BA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Состав участников секции: </w:t>
      </w:r>
    </w:p>
    <w:p w:rsidR="00381D17" w:rsidRPr="007E7BAC" w:rsidRDefault="00381D1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3505"/>
        <w:gridCol w:w="2468"/>
        <w:gridCol w:w="2914"/>
      </w:tblGrid>
      <w:tr w:rsidR="00381D17" w:rsidRPr="007E7BAC" w:rsidTr="00381D17">
        <w:tc>
          <w:tcPr>
            <w:tcW w:w="458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99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Эксперт (откуда, род деятельности) </w:t>
            </w:r>
          </w:p>
        </w:tc>
        <w:tc>
          <w:tcPr>
            <w:tcW w:w="2781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3260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Какое мероприятие вёл, кратко (например, мастер-класс по бизнесу) </w:t>
            </w:r>
          </w:p>
        </w:tc>
      </w:tr>
      <w:tr w:rsidR="00381D17" w:rsidRPr="007E7BAC" w:rsidTr="00381D17">
        <w:tc>
          <w:tcPr>
            <w:tcW w:w="458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9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Старший преподаватель кафедры всеобщей истории </w:t>
            </w:r>
          </w:p>
        </w:tc>
        <w:tc>
          <w:tcPr>
            <w:tcW w:w="2781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О.А. </w:t>
            </w:r>
            <w:proofErr w:type="spellStart"/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Ландик</w:t>
            </w:r>
            <w:proofErr w:type="spellEnd"/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подсекции, член жюри</w:t>
            </w:r>
          </w:p>
        </w:tc>
      </w:tr>
      <w:tr w:rsidR="00381D17" w:rsidRPr="007E7BAC" w:rsidTr="00381D17">
        <w:tc>
          <w:tcPr>
            <w:tcW w:w="458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99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Доцент кафедры всеобщей истории</w:t>
            </w:r>
          </w:p>
        </w:tc>
        <w:tc>
          <w:tcPr>
            <w:tcW w:w="2781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А.А. </w:t>
            </w:r>
            <w:proofErr w:type="spellStart"/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Кильдюшева</w:t>
            </w:r>
            <w:proofErr w:type="spellEnd"/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Соруководитель подсекции, член жюри</w:t>
            </w:r>
          </w:p>
        </w:tc>
      </w:tr>
    </w:tbl>
    <w:p w:rsidR="00381D17" w:rsidRPr="007E7BAC" w:rsidRDefault="00381D1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81D17" w:rsidRPr="007E7BAC" w:rsidRDefault="00381D1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2.4. ВУЗы Омска (не ОмГУ) и </w:t>
      </w:r>
      <w:proofErr w:type="spellStart"/>
      <w:r w:rsidRPr="007E7BA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ССУЗы</w:t>
      </w:r>
      <w:proofErr w:type="spellEnd"/>
      <w:r w:rsidRPr="007E7BA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gramStart"/>
      <w:r w:rsidRPr="007E7BA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Омска  (</w:t>
      </w:r>
      <w:proofErr w:type="gramEnd"/>
      <w:r w:rsidRPr="007E7BA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расписать количество из каждой организации фактических участников, считаются и выступившие, и слушающие) </w:t>
      </w:r>
    </w:p>
    <w:p w:rsidR="00381D17" w:rsidRPr="007E7BAC" w:rsidRDefault="00381D1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5916"/>
        <w:gridCol w:w="3402"/>
      </w:tblGrid>
      <w:tr w:rsidR="00381D17" w:rsidRPr="007E7BAC" w:rsidTr="00381D17">
        <w:tc>
          <w:tcPr>
            <w:tcW w:w="600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5916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Организация </w:t>
            </w:r>
          </w:p>
        </w:tc>
        <w:tc>
          <w:tcPr>
            <w:tcW w:w="3402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ind w:right="57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381D17" w:rsidRPr="007E7BAC" w:rsidTr="00381D17">
        <w:tc>
          <w:tcPr>
            <w:tcW w:w="600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6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ФГБОУ ВО </w:t>
            </w:r>
            <w:proofErr w:type="spellStart"/>
            <w:r w:rsidRPr="007E7B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ОмГМУ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381D17" w:rsidRPr="007E7BAC" w:rsidRDefault="00381D1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81D17" w:rsidRPr="007E7BAC" w:rsidRDefault="00381D1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2.5. Иногородние участники </w:t>
      </w:r>
    </w:p>
    <w:p w:rsidR="00381D17" w:rsidRPr="007E7BAC" w:rsidRDefault="00381D1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4045"/>
        <w:gridCol w:w="3402"/>
        <w:gridCol w:w="2835"/>
      </w:tblGrid>
      <w:tr w:rsidR="00381D17" w:rsidRPr="007E7BAC" w:rsidTr="00381D17">
        <w:tc>
          <w:tcPr>
            <w:tcW w:w="458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404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Организация </w:t>
            </w:r>
          </w:p>
        </w:tc>
        <w:tc>
          <w:tcPr>
            <w:tcW w:w="3402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Город </w:t>
            </w:r>
          </w:p>
        </w:tc>
        <w:tc>
          <w:tcPr>
            <w:tcW w:w="283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</w:p>
        </w:tc>
      </w:tr>
      <w:tr w:rsidR="00381D17" w:rsidRPr="007E7BAC" w:rsidTr="00381D17">
        <w:tc>
          <w:tcPr>
            <w:tcW w:w="458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4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02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17" w:rsidRPr="007E7BAC" w:rsidRDefault="00381D1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17" w:rsidRPr="007E7BAC" w:rsidRDefault="00381D1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2.6. Иностранные участники </w:t>
      </w:r>
    </w:p>
    <w:p w:rsidR="00381D17" w:rsidRPr="007E7BAC" w:rsidRDefault="00381D1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3990"/>
        <w:gridCol w:w="3457"/>
        <w:gridCol w:w="2835"/>
      </w:tblGrid>
      <w:tr w:rsidR="00381D17" w:rsidRPr="007E7BAC" w:rsidTr="00381D17">
        <w:tc>
          <w:tcPr>
            <w:tcW w:w="458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3990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Организация </w:t>
            </w:r>
          </w:p>
        </w:tc>
        <w:tc>
          <w:tcPr>
            <w:tcW w:w="3457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Страна </w:t>
            </w:r>
          </w:p>
        </w:tc>
        <w:tc>
          <w:tcPr>
            <w:tcW w:w="283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</w:p>
        </w:tc>
      </w:tr>
      <w:tr w:rsidR="00381D17" w:rsidRPr="007E7BAC" w:rsidTr="00381D17">
        <w:tc>
          <w:tcPr>
            <w:tcW w:w="458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0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57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381D17" w:rsidRPr="007E7BAC" w:rsidRDefault="00381D17" w:rsidP="007E7B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1D17" w:rsidRPr="007E7BAC" w:rsidRDefault="00381D1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1D17" w:rsidRPr="007E7BAC" w:rsidRDefault="00381D17" w:rsidP="007E7BA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докладов, рекомендованных к печати в сборнике</w:t>
      </w:r>
    </w:p>
    <w:p w:rsidR="00381D17" w:rsidRPr="007E7BAC" w:rsidRDefault="00381D17" w:rsidP="007E7BA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381D17" w:rsidRPr="007E7BAC" w:rsidRDefault="00381D1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17" w:rsidRPr="007E7BAC" w:rsidRDefault="00381D17" w:rsidP="007E7BA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Итоги секции: победители, отзывы, важное, рекомендации</w:t>
      </w:r>
    </w:p>
    <w:p w:rsidR="00381D17" w:rsidRPr="007E7BAC" w:rsidRDefault="00381D17" w:rsidP="007E7BA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1D17" w:rsidRPr="007E7BAC" w:rsidRDefault="00381D17" w:rsidP="007E7B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 место присуждено: </w:t>
      </w:r>
      <w:proofErr w:type="spellStart"/>
      <w:r w:rsidRPr="007E7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Кучева</w:t>
      </w:r>
      <w:proofErr w:type="spellEnd"/>
      <w:r w:rsidRPr="007E7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Полина Александровна (ИМБ-001-О, ОмГУ им. Ф.М. Достоевского)</w:t>
      </w:r>
    </w:p>
    <w:p w:rsidR="00381D17" w:rsidRPr="007E7BAC" w:rsidRDefault="00381D17" w:rsidP="007E7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7BA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РОССИЙСКИЙ ВОЕННЫЙ МУНДИР XIX ВЕКА: ИЗУЧЕНИЕ, РЕСТАВРАЦИЯ, ОСОБЕННОСТИ ХРАНЕНИЯ, </w:t>
      </w:r>
      <w:r w:rsidRPr="007E7BAC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Научный руководитель: канд. ист. наук, доц. А.Н. Сорокин</w:t>
      </w:r>
      <w:r w:rsidRPr="007E7BAC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;</w:t>
      </w:r>
    </w:p>
    <w:p w:rsidR="00381D17" w:rsidRPr="007E7BAC" w:rsidRDefault="00381D17" w:rsidP="007E7B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Второе место: </w:t>
      </w:r>
    </w:p>
    <w:p w:rsidR="00381D17" w:rsidRPr="007E7BAC" w:rsidRDefault="00381D17" w:rsidP="007E7B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7E7BAC">
        <w:rPr>
          <w:rFonts w:ascii="Times New Roman" w:eastAsia="Calibri" w:hAnsi="Times New Roman" w:cs="Times New Roman"/>
          <w:color w:val="000000"/>
          <w:sz w:val="24"/>
          <w:szCs w:val="24"/>
        </w:rPr>
        <w:t>Избалыкова</w:t>
      </w:r>
      <w:proofErr w:type="spellEnd"/>
      <w:r w:rsidRPr="007E7BA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Тая Дмитриевна (ИМБ-301-О, ОмГУ им. Ф.М. Достоевского) </w:t>
      </w:r>
      <w:r w:rsidRPr="007E7BA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ПРОБЛЕМА АТРИБУЦИИ ПРЕДМЕТОВ ДЕТСКОГО ТВОРЧЕСТВА В МУЗЕЯХ, </w:t>
      </w:r>
      <w:r w:rsidRPr="007E7BAC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Научный руководитель: канд. культурологии, доц. А.А. </w:t>
      </w:r>
      <w:proofErr w:type="spellStart"/>
      <w:r w:rsidRPr="007E7BAC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Кильдюшева</w:t>
      </w:r>
      <w:proofErr w:type="spellEnd"/>
      <w:r w:rsidRPr="007E7BAC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; </w:t>
      </w:r>
    </w:p>
    <w:p w:rsidR="00381D17" w:rsidRPr="007E7BAC" w:rsidRDefault="00381D17" w:rsidP="007E7B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Третье место:</w:t>
      </w:r>
    </w:p>
    <w:p w:rsidR="00381D17" w:rsidRPr="007E7BAC" w:rsidRDefault="00381D17" w:rsidP="007E7B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Красноусова</w:t>
      </w:r>
      <w:proofErr w:type="spellEnd"/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Александра Дмитриевна (гр. 139, педиатрический ф-т </w:t>
      </w:r>
      <w:proofErr w:type="spellStart"/>
      <w:proofErr w:type="gramStart"/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>ОмГМУ</w:t>
      </w:r>
      <w:proofErr w:type="spellEnd"/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</w:t>
      </w:r>
      <w:r w:rsidRPr="007E7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КРАЕВЕДЧЕСКАЯ</w:t>
      </w:r>
      <w:proofErr w:type="gramEnd"/>
      <w:r w:rsidRPr="007E7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ДЕЯТЕЛЬНОСТЬ ЗНАМЕНСКОГО МУЗЕЯ ОМСКОЙ ОБЛАСТИ, </w:t>
      </w:r>
      <w:r w:rsidRPr="007E7B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Научный руководитель: канд. ист. наук, доц. Т.А. Белова.</w:t>
      </w:r>
    </w:p>
    <w:p w:rsidR="00381D17" w:rsidRPr="007E7BAC" w:rsidRDefault="00381D17" w:rsidP="007E7BA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381D17" w:rsidRPr="007E7BAC" w:rsidRDefault="00381D17" w:rsidP="007E7B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Жюри отметило широкий спектр тем для докладов, актуальность тематики. Вопросы к участникам касались уточнения предлагаемых критериев к периодизации истории процессов, происходящих в музеях, форм культурно-образовательной работы, параметров проводимой атрибуции, описания и хранения предметов музейных собраний, а также актуальности проблем, выносимых на обсуждения в докладах. </w:t>
      </w:r>
    </w:p>
    <w:p w:rsidR="00381D17" w:rsidRPr="007E7BAC" w:rsidRDefault="00381D17" w:rsidP="007E7B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награжденных, жюри дополнительно отметило докладчиков Васильева Р.С.</w:t>
      </w:r>
      <w:r w:rsidRPr="007E7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(ИМБ-001-О)</w:t>
      </w:r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>, Вдовину А.В.</w:t>
      </w:r>
      <w:r w:rsidRPr="007E7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(ИМБ-001-О)</w:t>
      </w:r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Проскурину С.А. </w:t>
      </w:r>
      <w:r w:rsidRPr="007E7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(ИМБ-101-О</w:t>
      </w:r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>) за высокий уровень владения материалом.</w:t>
      </w:r>
    </w:p>
    <w:p w:rsidR="00381D17" w:rsidRPr="007E7BAC" w:rsidRDefault="00381D17" w:rsidP="007E7B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заключительном слове Руководитель подсекции подчеркнула важность тщательной подготовки докладов на конференцию, планомерного и целенаправленного занятия научно-исследовательской деятельностью в ходе обучения, поблагодарила участников и слушателей за работу.</w:t>
      </w:r>
    </w:p>
    <w:p w:rsidR="00381D17" w:rsidRPr="007E7BAC" w:rsidRDefault="00381D17" w:rsidP="007E7B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921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Пожелание к оргкомитету конференции: ставить участников в равные условия. В одной подсекции 7 выступающих, в другой 19, а призовых мест одинаковое количество. Это несправедливо. В этом случае нужно или соединять подсекции с небольшим количеством участников или делить большие подсекции или давать возможность награждать большее количество докладчиков. </w:t>
      </w:r>
    </w:p>
    <w:p w:rsidR="00381D17" w:rsidRPr="007E7BAC" w:rsidRDefault="00381D17" w:rsidP="007E7BA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17" w:rsidRPr="007E7BAC" w:rsidRDefault="00381D17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Перечень ресурсов, на которых выложены фотографии</w:t>
      </w:r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E7B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видео и другие материалы </w:t>
      </w:r>
    </w:p>
    <w:p w:rsidR="00381D17" w:rsidRPr="007E7BAC" w:rsidRDefault="00381D17" w:rsidP="007E7B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92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381D17" w:rsidRPr="007E7BAC" w:rsidRDefault="00381D17" w:rsidP="007E7B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92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D17" w:rsidRPr="007E7BAC" w:rsidRDefault="00381D17" w:rsidP="007E7B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921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Составил: старший преподаватель кафедры всеобщей истории О.А. </w:t>
      </w:r>
      <w:proofErr w:type="spellStart"/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Ландик</w:t>
      </w:r>
      <w:proofErr w:type="spellEnd"/>
      <w:r w:rsidRPr="007E7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81D17" w:rsidRPr="007E7BAC" w:rsidRDefault="00381D17" w:rsidP="007E7B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921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31E" w:rsidRPr="007E7BAC" w:rsidRDefault="009A431E" w:rsidP="007E7BAC">
      <w:pPr>
        <w:jc w:val="both"/>
        <w:rPr>
          <w:rFonts w:ascii="Times New Roman" w:hAnsi="Times New Roman"/>
          <w:sz w:val="24"/>
          <w:szCs w:val="24"/>
        </w:rPr>
      </w:pPr>
    </w:p>
    <w:p w:rsidR="00F233B4" w:rsidRPr="00F233B4" w:rsidRDefault="00F233B4" w:rsidP="003A2E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Подсекция «Антропология, этнология, археология» секции «История»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слушателей, включая докладчиков – 56, 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 студентов и преподавателей ОмГУ – 35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Слушателей – </w:t>
      </w:r>
      <w:proofErr w:type="gram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школьников  –</w:t>
      </w:r>
      <w:proofErr w:type="gram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Заслушано докладов – 12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Задано вопросов – 46 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представили свои доклады: 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Сницарь</w:t>
      </w:r>
      <w:proofErr w:type="spell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Д.В.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Сорочьева</w:t>
      </w:r>
      <w:proofErr w:type="spell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С.А.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Корнилов А.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Соларев П.А. 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Климов Г.А. 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Места</w:t>
      </w: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распределены следующим образом: </w:t>
      </w:r>
    </w:p>
    <w:p w:rsidR="00F233B4" w:rsidRPr="003A2E07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 место</w:t>
      </w: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Кривошеева Арина Александровна (ИИБ-101-О, ОмГУ им. Ф.М. Достоевского) с докладом «</w:t>
      </w:r>
      <w:r w:rsidRPr="003A2E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ЛЮБОВНАЯ МАГИЯ В СИБИРСКОМ СЕЛЕ»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 канд. ист. наук, доц. И.В. Чернова;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3A2E07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 место</w:t>
      </w: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Салданайс</w:t>
      </w:r>
      <w:proofErr w:type="spell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Кирилл Артемович (ИАБ - 101 - 0-01, ОмГУ им. Ф.М. Достоевского) с докладом </w:t>
      </w:r>
      <w:r w:rsidRPr="003A2E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«ЧАЙНАЯ КУЛЬТУРА В ОМСКЕ»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 д-р ист. наук, проф. Т.Б. Смирнова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 место</w:t>
      </w: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Купцов Данила Алексеевич (ИИБ-201-О-02, ОмГУ им. Ф.М. Достоевского) с докладом </w:t>
      </w:r>
      <w:r w:rsidRPr="003A2E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«СРАВНИТЕЛЬНЫЙ АНАЛИЗ МУЖСКИХ И ЖЕНСКИХ ПОГРЕБЕНИЙ С ОРУЖИЕМ САРГАТСКОЙ КУЛЬТУРЫ»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Научный руководитель: канд. ист. наук, доц. И.В. </w:t>
      </w: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Толпеко</w:t>
      </w:r>
      <w:proofErr w:type="spellEnd"/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докладе Татьяны Игоревны Александровой </w:t>
      </w:r>
      <w:r w:rsidRPr="003A2E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«ТВОРЧЕСКИЙ ПОДХОД В РАБОТЕ ЭКСКУРСОВОДА НА ПРИМЕРЕ ОМСКОГО ИСТОРИКО-КРАЕВЕДЧЕСКОГО МУЗЕЯ»</w:t>
      </w: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подготовленном под руководством А.Н. </w:t>
      </w: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Блиновой</w:t>
      </w:r>
      <w:proofErr w:type="spell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, были освещены основные этапы и специфика подготовки экскурсии «Этническая панорама». Основными источниками для автора стали материалы проведенных экспертных интервью с экскурсоводами ОГИК музея. Автор отметила для себя требующий размышления вопрос «А бывает ли не творческий подход к экскурсии?».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Выступление Анны Евгеньевны Колода </w:t>
      </w:r>
      <w:r w:rsidRPr="003A2E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«ПАМЯТНИКИ У ДЕРЕВНИ ЧЕРНООЗЕРЬЕ КАК ОБЪЕКТ АРХЕОЛОГИЧЕСКОГО ТУРИЗМА В ОМСКОЙ ОБЛАСТИ»,</w:t>
      </w: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подготовленное под руководством Т.А. Горбуновой, было посвящено проблеме археологического туризма и </w:t>
      </w:r>
      <w:proofErr w:type="gram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перспективам  внедрения</w:t>
      </w:r>
      <w:proofErr w:type="gram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данный процесс памятников у деревни </w:t>
      </w: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Черноозерье</w:t>
      </w:r>
      <w:proofErr w:type="spell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ходе обсуждения слушатели акцентировали внимание на таких аспектах, как вред подобных форматов туризма, - с одной стороны, и возможностях интеграции процесса раскопок в экскурсию, - с другой. 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Анны Дмитриевны </w:t>
      </w: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Керик</w:t>
      </w:r>
      <w:proofErr w:type="spell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2E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«СПЕЦИФИКА РАСПРОСТРАНЕНИЯ КОСТЯНЫХ И БИВНЕВЫХ ИГЛ ЭПОХИ ПАЛЕОЛИТА НА ТЕРРИТОРИИ РОССИИ»</w:t>
      </w: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подготовленная под руководством Т.А. Горбуновой, была посвящена проблеме распределения археологических памятников, содержащих игловидные изделия, по регионам и анализу процесса обработки данных материалов. Большой интерес у участников вызвала историография данной проблемы. 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Исследование Ксении Сергеевны </w:t>
      </w: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Киккас</w:t>
      </w:r>
      <w:proofErr w:type="spell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2E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«ЗВЕРЬ МЕСТНЫЙ, ЗВЕРЬ ПРИШЛЫЙ, ЗВЕРЬ ВОЛШЕБНЫЙ ИСТОРИЯ БРОНЗОВЫХ ЗООМОРФНЫХ ИЗОБРАЖЕНИЙ В СРЕДНЕМ ПРИИРТЫШЬЕ В ЭПОХУ СРЕДНЕВЕКОВЬЯ»,</w:t>
      </w: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подготовленное под руководством С.Ф. Татаурова, раскрывало особенности зооморфных и антропоморфных образов в археологических материалах, собранных в Среднем </w:t>
      </w: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Прииртышье</w:t>
      </w:r>
      <w:proofErr w:type="spell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исследуемый период. Слушателей заинтересовала предлагаемая автором классификация образов, в особенности – волшебные животные, например, драконы. 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 Родиона Ивановича «</w:t>
      </w:r>
      <w:r w:rsidRPr="003A2E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 АРХЕОЛОГИЧЕСКОГО БУРЕНИЯ НА ПРИМЕРЕ СТОЯНКИ ФИНАЛЬНОГО ПАЛЕОЛИТА ЧЕРНООЗЕРЬЕ II</w:t>
      </w: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подготовленный под руководством Т.А. Горбуновой был посвящен анализу возможностей использования одного из методов полевой археологической работы и характеристике полученных результатов. Обсуждение сфокусировалось вокруг тонкостей применения метода археологического бурения на конкретном памятнике. 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D27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 докладов был связан с </w:t>
      </w: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Саргатской</w:t>
      </w:r>
      <w:proofErr w:type="spell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культурой. Алексей Юрьевич Круч в работе </w:t>
      </w:r>
      <w:r w:rsidRPr="003A2E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«ФОРТИФИКАЦИОННЫЕ СООРУЖЕНИЯ НА ГОРОДИЩАХ САРГАТСКОЙ КУЛЬТУРЫ»</w:t>
      </w: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подготовленной под руководством И.В. </w:t>
      </w: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Толпеко</w:t>
      </w:r>
      <w:proofErr w:type="spell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осветил историко-археологические аспекты изучения фортификационных сооружений на городищах </w:t>
      </w: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Саргатской</w:t>
      </w:r>
      <w:proofErr w:type="spell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культуры, в том числе реконструкции на основе археологических данных.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докладе Данилы Алексеевича </w:t>
      </w: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«СРАВНИТЕЛЬНЫЙ АНАЛИЗ МУЖСКИХ И ЖЕНСКИХ ПОГРЕБЕНИЙ С ОРУЖИЕМ САРГАТСКОЙ КУЛЬТУРЫ»</w:t>
      </w: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подготовленном под руководством И.В. </w:t>
      </w: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Толпеко</w:t>
      </w:r>
      <w:proofErr w:type="spell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большее внимание было сосредоточено на сравнительном анализе женских и мужских погребений. Слушателей заинтересовали в большей мере женские погребения. 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Исследование Влада Игоревича </w:t>
      </w: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Закандаева</w:t>
      </w:r>
      <w:proofErr w:type="spell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«АРХЕОЛОГИЧЕСКАЯ ТЕРМИНОЛОГИЯ В ВИДЕОИГРАХ»</w:t>
      </w: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подготовленное под руководством И.В. </w:t>
      </w: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Толпеко</w:t>
      </w:r>
      <w:proofErr w:type="spell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было сосредоточено на анализе терминологии, связанной с археологией, в наиболее популярных видеоиграх. Слушателей заинтересовало влияние перевода на трактовку терминов и наличие археологических видеоигр. 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 этнологических докладов открывало сообщение Александра Александровича </w:t>
      </w: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Вейса</w:t>
      </w:r>
      <w:proofErr w:type="spell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«НЕМЦЫ УСТЬ-ТАРКИ»,</w:t>
      </w: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подготовленное под руководством Т.Б. Смирновой, основано на комплексе источников, в числе которых важное значение имели полевые и архивные материалы. Автор подобно осветил историю формирования немецкого населения деревни Усть-Тарки и его современное состояние. Наибольший интерес вызвал организованный музей. 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Арины Александровны </w:t>
      </w: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«ЛЮБОВНАЯ МАГИЯ В СИБИРСКОМ СЕЛЕ»</w:t>
      </w: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подготовленная под руководством И.В. Черновой, построена на полевых материалах, собранных автором в 2024 году. Их обобщение позволило классифицировать наиболее распространенные магические практики, используемые сельскими жителями региона. Выступление вызвало большой интерес у слушателей. 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Исследование Кирилла Артемовича </w:t>
      </w: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Салданайса</w:t>
      </w:r>
      <w:proofErr w:type="spell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«ЧАЙНАЯ КУЛЬТУРА В ОМСКЕ»</w:t>
      </w: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выполненное под руководством Т.Б. Смирновой, посвящено анализу субкультуры «чайных людей» города Омска. В его основе – авторские полевые материалы. Наибольшее внимание привлек процесс интеграции китайской чайной традиции в Омске. 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Завершало работу выступление Ольги Эдуардовны Юрьевой </w:t>
      </w: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«АНИМАЦИЯ КАК СРЕДСТВО ЭТНОПЕДАГОГИКИ (НА ПРИМЕРЕ МУЛЬТСЕРИАЛА “СМЕШАРИКИ: АЗБУКА ДРУЖБЫ НАРОДОВ”)»</w:t>
      </w: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подготовленное под руководством А.Н. </w:t>
      </w: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Блиновой</w:t>
      </w:r>
      <w:proofErr w:type="spell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раскрывает перспективы использования анимации как </w:t>
      </w: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этнопедагогического</w:t>
      </w:r>
      <w:proofErr w:type="spell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средства. В качестве основного примера автором был избран мультсериал «</w:t>
      </w:r>
      <w:proofErr w:type="spellStart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Смешарики</w:t>
      </w:r>
      <w:proofErr w:type="spellEnd"/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7E7BAC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подсекции были объединены археология и этнология. Это не случайно, т.к. для данных направлений важнейшее значение имеет работа в поле, что подтверждается и тематикой представленных сообщений. В целом все доклады отличал высокий уровень презентации материала и личной вовлеченности авторов в проблематику исследований. Хотелось бы также отметить активность и заинтересованность всех участников подсекции. Школьники не отставали от студентов, задавали много вопросов. </w:t>
      </w:r>
    </w:p>
    <w:p w:rsidR="00F233B4" w:rsidRPr="007E7BAC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7E7BAC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7E7BAC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7E7BAC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A60D27" w:rsidP="00A60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СЕКЦИЯ «ФИЛОСОФИЯ И ЭТИКА» ПОДСЕКЦИИ </w:t>
      </w:r>
      <w:proofErr w:type="gramStart"/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«»ФИЛОСОФИЯ</w:t>
      </w:r>
      <w:proofErr w:type="gramEnd"/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ЭТИКА»</w:t>
      </w:r>
    </w:p>
    <w:p w:rsidR="00F233B4" w:rsidRPr="00A60D27" w:rsidRDefault="00A60D27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25.04.2024 Г., ОМГУ ИМ. Ф.М. ДОСТОЕВСКОГО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подсекции – д-р культурологии,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зав.кафедрой</w:t>
      </w:r>
      <w:proofErr w:type="spellEnd"/>
      <w:proofErr w:type="gram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теологии, философии и культурологии Т.П. Берсенева, секретарь – к.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филос.н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доцент О.М. Кордас. Присутствовали также д-р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филос.н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проф. В.И. Разумов, к.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филос.н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доцент,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декана факультета ИТМО М.В. Колесник.</w:t>
      </w:r>
    </w:p>
    <w:p w:rsidR="00A60D27" w:rsidRPr="00A60D27" w:rsidRDefault="00A60D27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секции присутствовало 34 человека (преподаватели и студенты 1, 3 и 4 курса направлений «Прикладная этика» и «Культурология»). Из заявленных 10 докладов заслушано было 8 докладов, представленных бакалаврами 1 и 4 курса направления «Прикладная этика». Выступления большинства участников сопровождались презентациями. Участники конференции активно задавали вопросы, участвовали в обсуждении. Был отмечен высокий, университетский уровень докладов, выступающие хорошо ориентировались в своих темах и грамотно отвечали на вопросы.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 секции отметили всех выступающих Сертификатами в номинациях: лучшая презентация, наиболее актуальная тема, творческий подход, ораторское мастерство.</w:t>
      </w:r>
    </w:p>
    <w:p w:rsidR="00A60D27" w:rsidRDefault="00A60D27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Призовые места: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место –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Милинькая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Екатерина Романовна (ИББ-001-О-01, ОмГУ им. Ф.М. Достоевского) </w:t>
      </w: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ЭТИЧЕСКИЕ </w:t>
      </w:r>
      <w:proofErr w:type="gramStart"/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ПРОБЛЕМЫ В</w:t>
      </w:r>
      <w:proofErr w:type="gramEnd"/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КИБЕРСФЕРЕ</w:t>
      </w: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(науч. руководитель: кандидат философских наук, доцент М.В. Колесник)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место – Гусева Варвара Ивановна (ИББ-301-О-02, ОмГУ им. Ф.М. Достоевского) </w:t>
      </w: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ЭСТЕТИКА СЕВЕРНОГО ВОЗРОЖДЕНИЯ: ОБЩЕЕ И ОСОБЕННОЕ</w:t>
      </w: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(науч. руководитель: доктор культурологии, профессор Т.П. Берсенева)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3 место – Кондрашова Ирина Олеговна (ИББ-001-О-</w:t>
      </w:r>
      <w:proofErr w:type="gram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01,ОмГУ</w:t>
      </w:r>
      <w:proofErr w:type="gram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Ф.М. Достоевского) </w:t>
      </w: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ЭТИЧЕСКИЕ АСПЕКТЫ РАННЕЙ ТРУДОВОЙ ДЕЯТЕЛЬНОСТИ</w:t>
      </w: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(науч. руководитель: кандидат философских наук, доцент О.М. Кордас).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</w:t>
      </w:r>
      <w:proofErr w:type="gram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подсекции:   </w:t>
      </w:r>
      <w:proofErr w:type="gram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Т.П. Берсенева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7E7BAC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7E7BAC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7E7BAC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7E7BAC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0D27" w:rsidRDefault="00F233B4" w:rsidP="00A60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Протокол проведения</w:t>
      </w:r>
    </w:p>
    <w:p w:rsidR="00F233B4" w:rsidRPr="00A60D27" w:rsidRDefault="00A60D27" w:rsidP="00A60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ПОДСЕКЦИИ </w:t>
      </w: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«ТЕОЛОГИЯ, КУЛЬТУРОЛОГИЯ»</w:t>
      </w: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(25 АПРЕЛЯ 2024 Г.)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количество участников – 44 человека.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выступивших – 8 человек.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Внешние гости отсутствовали.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Дьяченко Карина Евгеньевна – </w:t>
      </w: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ГОГОЛЬ КАК АВТОР ДУХОВНОЙ ЛИТЕРАТУРЫ.</w:t>
      </w: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Докладчик осветил творчество Н.В. Гоголя как автора духовной литературы. Особое внимание уделил переписке автора с Белинским, в которой последний ставил под сомнение компетентность Гоголя как автора произведений духовного характера. Также в докладе была отмечена неоднозначность оценок содержания духовной литературы Гоголя со стороны Русской Православной Церкви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Шадрин Данил Сергеевич – </w:t>
      </w: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УКАЗ ОБ УКРЕПЛЕНИИ НАЧАЛ ВЕРОТЕРПИМОСТИ 1905 ГОДА. ПРАВОСЛАВНЫЙ И ПРОТЕТАНТСКИЙ ВЗГЛЯДЫ.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Докладчик познакомил аудиторию с предпосылками появления Указа от 17 апреля 1905 г., коротко охарактеризовал сложившуюся в сфере государственно-конфессиональных отношений ситуацию. Уделив внимание самому Указу, докладчик представил православные и протестантские точки зрения на этот документ, свидетельствовавшие об отношении православных и протестантов к инициативам правительства, закрепленным в Указе.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Пышкин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Павел Андреевич – </w:t>
      </w: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РАННИЙ ЭТАП ПРАВОСЛАВНОГО МИССИОНЕРСТВА В ПЕКИНЕ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 представил доклад, посвященный зарождению и становлению русского миссионерства в Китае. Докладчиком были обозначены причины и предпосылки проникновения православия в Китай, а также рассмотрены и проанализированы первые шаги русских православных миссионеров в Пекине. Особое внимание докладчик уделил тем проблемам и трудностям, с которыми столкнули первые русские миссионеры в Поднебесной.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Заплатина Елена Викторовна – </w:t>
      </w: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СОЦИАЛЬНЫЕ АСПЕКТЫ УЧЕНИЯ «ТЕОЛОГИИ ОСВОБОЖДЕНИЯ»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Докладчик познакомил аудиторию с возникшим в 1960-е гг. движением под названием «Теология освобождения». Были объяснены причины появления движения, его основные постулаты и идеи. Особое внимание было уделено разъяснению социального учения указанного движения.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Шейнмаер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Евгений Дмитриевич – </w:t>
      </w: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КАНОН ПРАВОСЛАВНОГО ПОГРЕБАЛЬНОГО ОБРЯДА: АНАЛИЗ ИСТОЧНИКОВ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Студентом был представлен доклад, в котором был рассмотрен и проанализирован канон православного погребального обряда согласно различным православным источникам. Докладчик особо отмечал, что в настоящее время сам православный обряд погребения содержит в себе отголоски различный религиозных и культурных традиций, которые усиливаются или ослабевают в зависимости от того или иного региона, в котором обряд имеет место быть.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Застровных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 Юрьевна – </w:t>
      </w: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</w:t>
      </w:r>
      <w:r w:rsidR="00A60D27"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ОТЕРАПИЯ И РЕЛИГИЯ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Докладчик в своем выступлении рассмотрел сущности религии и психотерапии, их соотношение, а также современное состояние и перспективы совместной интеграции.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Жорж Анатолий Иванович – </w:t>
      </w: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ПЕРСПЕКТИВА РАЗВИТИЯ СПОРТИВНОГО ТУРИЗМА В ОМСКОЙ ОБЛАСТИ ПОД ЭГИДОЙ ОМСКОЙ ЕПАРХИИ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Докладчик представил вниманию собственные рассуждения о перспективах развития спортивного туризма в регионе при содействии Омской Епархии. Были обозначены основные направления развития данной отрасли, обоснована необходимость проведения подобной работы и ее возможные результаты.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Голованюк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Ангелина Сергеевна – </w:t>
      </w: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МУСУЛЬМАНСКИЕ МОТИВЫ В ТВОРЧЕСТВЕ А.С. ПУШКИНА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Студенткой был представлен доклад, в котором был произведен анализ произведений А.С. Пушкина, посвященных исламу. Докладчик продемонстрировала хорошее знание источников, многократно их цитируя, иллюстрируя, тем самым, на конкретных примерах те тезисы, которые ей были заявлены.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КОНФЕРЕНЦИИ: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МЕСТО – Дьяченко К.Е. «Гоголь как автор духовной литературы» (научный руководитель –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к.ист.н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., доцент Данилов В.Л.)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МЕСТО –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Пышкин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П.А. «Ранний этап православного миссионерства в Пекине» (научный руководитель –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к.ист.н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., доцент Яшин В.Б.)</w:t>
      </w:r>
    </w:p>
    <w:p w:rsidR="00F233B4" w:rsidRPr="007E7BAC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МЕСТО –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Застровных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А.Ю. «Психотерапия и религия» (научный руководитель –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к.ист.н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., д</w:t>
      </w: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F233B4" w:rsidRDefault="00F233B4" w:rsidP="007E7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25.04.2024</w:t>
      </w:r>
    </w:p>
    <w:p w:rsidR="00F233B4" w:rsidRPr="00A60D27" w:rsidRDefault="00F233B4" w:rsidP="00A60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СЕКЦИЯ 4. АДАПТИВНАЯ ФИЗИЧЕСКАЯ КУЛЬТУРА, РЕАБИЛИТАЦИЯ И СПОРТ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ПОДСЕКЦИЯ 1. Реабилитация и спорт. </w:t>
      </w:r>
    </w:p>
    <w:p w:rsid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Арбузова Е.Н., секретарь Распутин Г. </w:t>
      </w:r>
      <w:bookmarkStart w:id="4" w:name="_Hlk165219971"/>
    </w:p>
    <w:p w:rsidR="00073418" w:rsidRDefault="00073418" w:rsidP="000734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0734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Призовые места:</w:t>
      </w:r>
    </w:p>
    <w:bookmarkEnd w:id="4"/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 </w:t>
      </w:r>
      <w:proofErr w:type="gram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-  Мастерских</w:t>
      </w:r>
      <w:proofErr w:type="gram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Илья Алексеевич, ИЗБ-201-о. </w:t>
      </w:r>
      <w:r w:rsidR="00A60D27"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СПЕЦИФИКА ОРГАНИЗАЦИИ</w:t>
      </w:r>
      <w:r w:rsid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60D27"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ЗАНЯТИЯ ПО АДАПТИВНОЙ ФИЗИЧЕСКОЙ КУЛЬТУРЕ ДЛЯ ДОШКОЛЬНИКОВ С РАС</w:t>
      </w: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F233B4" w:rsidRPr="00A60D27" w:rsidRDefault="00F233B4" w:rsidP="00A60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 – преподаватель Авдеенко А. И.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 -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Вакенгут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Ян, ИЗБ-101-О-01. </w:t>
      </w:r>
      <w:r w:rsidR="00A60D27"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ПРОБЛЕМА РЕАБИЛИТАЦИИ УЧАСТНИКОВ ВОЕННЫХ КОНФЛИКТОВ</w:t>
      </w:r>
    </w:p>
    <w:p w:rsidR="00F233B4" w:rsidRDefault="00F233B4" w:rsidP="00A60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 – к. мед. н., доцент Александрова Н. В.</w:t>
      </w:r>
    </w:p>
    <w:p w:rsidR="00A60D27" w:rsidRPr="00A60D27" w:rsidRDefault="00A60D27" w:rsidP="00A60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_Hlk165218895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III </w:t>
      </w:r>
      <w:bookmarkEnd w:id="5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Полукаров Александр Денисович (ИЗБ-201-О-01, ОмГУ им. Ф.М. Достоевского)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КОМПЛЕКСНАЯ РЕАБИЛИТАЦИЯ ПРИ ВЕГЕТО-СОСУДИСТОЙ ДИСТОНИИ</w:t>
      </w:r>
    </w:p>
    <w:p w:rsidR="00F233B4" w:rsidRPr="00A60D27" w:rsidRDefault="00F233B4" w:rsidP="00A60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 д-р пед. наук, доц., проф. Е.Н. Арбузова</w:t>
      </w:r>
    </w:p>
    <w:p w:rsidR="00F233B4" w:rsidRPr="00A60D27" w:rsidRDefault="00F233B4" w:rsidP="000734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Выступили с докладами: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Сергеева Вероника Александровна (ИУБ-901-О-04, ОмГУ им. Ф.М. Достоевского)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ПРОЕКТНАЯ ДЕЯТЕЛЬНОСТЬ В СИСТЕМЕ ПАТРИОТИЧЕСКОГО 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ВОСПИТАНИЯ В ШКОЛЕ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 д-р пед. наук, доц., проф. Е.Н. Арбузова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Еремеева Алёна Дмитриевна (ИУБ-901-О-04, ОмГУ им. Ф.М. Достоевского) 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ОСОБЕННОСТИ ФИЗИЧЕСКОЙ ПОДГОТОВКИ СРЕДСТВАМИ ВОЛЕЙБОЛА 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 д-р пед. наук, доц., проф. Е.Н. Арбузова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Исаева Анастасия Игоревна (ИЗМ-201-О, ОмГУ им. Ф.М. Достоевского) 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ЛФК ПРИ ВАЛЬГУСНОЙ ДЕФОРМАЦИИ ГОЛЕНОСТОПНОГО СУСТАВА У ДЕТЕЙ ДОШКОЛЬНОГО ВОЗРАСТА В ДОУ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Научный руководитель: д-р пед. наук, доц., проф. Е.Н. Арбузова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Кеер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Ангелина Игоревна (ИЗБ-201-О-01, ОмГУ им. Ф.М. Достоевского)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АФК КАК СРЕДСТВО РЕАБИЛИТАЦИИ ДЕТЕЙ С НАРУШЕНИЕМ СЛУХА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 д-р пед. наук, доц., проф. Е.Н. Арбузова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Мустафина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Бакытгул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Айтказиновна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(аспирант ОмГУ им. Ф.М. Достоевского)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СОЦИАЛЬНАЯ АДАПТАЦИЯ ИНОСТРАННЫХ СТУДЕНТОВ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 д-р пед. наук, доц., проф. Е.Н. Арбузова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Чуриканова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 Алексеевна (2 курс ОмГУ им. Ф.М. Достоевского)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ЗДОРОВЬЕСБЕРЕГАЮЩИЕ ТЕХНОЛОГИИ В ОБРАЗОВАТЕЛЬНОМ ПРОЦЕССЕ ДЕТЕЙ С ОВЗ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 д-р пед. наук, доц., проф. Е.Н. Арбузова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ПОДСЕКЦИЯ 2. АДАПТИВНАЯ ФИЗИЧЕСКАЯ КУЛЬТУРА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подсекции: канд. пед. наук, доц., Т.В. Синельникова 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Секретарь: М. Красноголовая 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Призовые места: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 - Бородина Ольга (ИЗБ-001-О-01, ОмГУ им. Ф.М. Достоевского) 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ВОССТАНОВЛЕНИЕ МЕЛКОЙ МОТОРИКИ РУК У ЛИЦ, ПЕРЕНЕСШИХ 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ИНСУЛЬТ</w:t>
      </w:r>
    </w:p>
    <w:p w:rsidR="00F233B4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Научный руководитель: канд. пед. наук, доц. Е.Ф.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Шамшуалеева</w:t>
      </w:r>
      <w:proofErr w:type="spellEnd"/>
    </w:p>
    <w:p w:rsidR="00A60D27" w:rsidRPr="00A60D27" w:rsidRDefault="00A60D27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 -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Рогальская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Ольга Михайловна (1 курс, ОмГУ им. Ф.М. Достоевского) 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ОЛИМПИАДА ВОЗМОЖНОСТЕЙ ДЛЯ ИНВАЛИДОВ С ПОРАЖЕНИЯМИ 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ОПОРНО-ДВИГАТЕЛЬНОГО АППАРАТА</w:t>
      </w:r>
    </w:p>
    <w:p w:rsidR="00F233B4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 канд. пед. наук, проф. А.С. Гречко</w:t>
      </w:r>
    </w:p>
    <w:p w:rsidR="00A60D27" w:rsidRPr="00A60D27" w:rsidRDefault="00A60D27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III - Гусев Олег Игоревич (ИЗБ-101-О, ОмГУ им. Ф.М. Достоевского)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ОСНОВЫ ЭЛЕКТРОКАРДИОГРАФИИ В СПОРТИВНОЙ МЕДИЦИНЕ</w:t>
      </w:r>
    </w:p>
    <w:p w:rsidR="00F233B4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 канд. мед. наук, доц. Н.В. Александрова</w:t>
      </w:r>
    </w:p>
    <w:p w:rsidR="00A60D27" w:rsidRPr="00A60D27" w:rsidRDefault="00A60D27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0734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Выступили с докладами: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1. Зябкина Марина Андреевна (ИЗБ-301-О-01, ОмГУ им. Ф.М. Достоевского)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СТРЕСС И АДАПТАЦИОННЫЙ СИНДРОМ</w:t>
      </w:r>
    </w:p>
    <w:p w:rsidR="00F233B4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Научный руководитель: канд. пед. наук, проф. А.С. Гречко </w:t>
      </w:r>
    </w:p>
    <w:p w:rsidR="00A60D27" w:rsidRPr="00A60D27" w:rsidRDefault="00A60D27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Кеер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Ангелина Игоревна (ИЗБ-201-О, ОмГУ им. Ф.М. Достоевского)</w:t>
      </w:r>
    </w:p>
    <w:p w:rsidR="00F233B4" w:rsidRPr="0001188F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18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МАРКЕРЫ ДИСПЛАЗИИ СОЕДИНИТЕЛЬНОЙ ТКАНИ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 канд. мед. наук, доц. Н.В. Александрова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Филкова Дарья (ИЗБ-001-О-01, ОмГУ им. Ф.М. Достоевского) </w:t>
      </w:r>
    </w:p>
    <w:p w:rsidR="00F233B4" w:rsidRPr="0001188F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18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СОСТОЯНИЯ ОСАНКИ СТУДЕНТОВ ВУЗОВ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Научный руководитель: канд. пед. наук, доц. Е.Ф.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Шамшуалеева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4. Гриценко Мария Александровна (ИЗБ-001-О, ОмГУ им. Ф.М. Достоевского)</w:t>
      </w:r>
    </w:p>
    <w:p w:rsidR="00F233B4" w:rsidRPr="0001188F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18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МЕТОДИКА ПРИМЕНЕНИЯ ПОСТИЗОМЕТРИЧЕСКОЙ РЕЛАКСАЦИИ ПРИ НАРУШЕНИЯХ ОСАНКИ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 канд. мед. наук, доц. Н.В. Александрова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Мезенов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Владислав Андреевич (1 курс, ОмГУ им. Ф.М. Достоевского) </w:t>
      </w:r>
    </w:p>
    <w:p w:rsidR="00F233B4" w:rsidRPr="0001188F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18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ПРИНЦИПЫ РАБОТЫ ПРОТЕЗОВ РУК, ИХ УСТРОЙСТВО И ПРОБЛЕМЫ </w:t>
      </w:r>
    </w:p>
    <w:p w:rsidR="00F233B4" w:rsidRPr="0001188F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18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ПРИМЕНЕНИЯ АФК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 д-р пед. наук, доц., проф. Е.Н. Арбузова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Кеер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Ангелина Игоревна (ИЗБ-201-О-01, ОмГУ им. Ф.М. Достоевского)</w:t>
      </w:r>
    </w:p>
    <w:p w:rsidR="00F233B4" w:rsidRPr="0001188F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18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АДАПТИВНЫЙ ТУРИЗМ, КАК СРЕДСТВО РЕКРЕАЦИИ ЛИЦ С НАРУШЕНИЯМИ ОДА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 канд. пед. наук, доц. Т.В. Синельникова</w:t>
      </w: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3B4" w:rsidRPr="00A60D27" w:rsidRDefault="00F233B4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>Кеер</w:t>
      </w:r>
      <w:proofErr w:type="spellEnd"/>
      <w:r w:rsidRPr="00A60D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Ангелина выступила с тремя докладами на двух подсекциях.</w:t>
      </w:r>
    </w:p>
    <w:p w:rsidR="00F65A37" w:rsidRPr="00A60D27" w:rsidRDefault="00F65A37" w:rsidP="00A6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65A37" w:rsidRPr="00A60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2162CB"/>
    <w:multiLevelType w:val="multilevel"/>
    <w:tmpl w:val="8FBA50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214F1E16"/>
    <w:multiLevelType w:val="multilevel"/>
    <w:tmpl w:val="DC0673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432B1D4B"/>
    <w:multiLevelType w:val="multilevel"/>
    <w:tmpl w:val="1E9EF0A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B2909E0"/>
    <w:multiLevelType w:val="hybridMultilevel"/>
    <w:tmpl w:val="3FA8A008"/>
    <w:lvl w:ilvl="0" w:tplc="47F272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07069C4"/>
    <w:multiLevelType w:val="multilevel"/>
    <w:tmpl w:val="6568D6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</w:rPr>
    </w:lvl>
  </w:abstractNum>
  <w:abstractNum w:abstractNumId="5" w15:restartNumberingAfterBreak="0">
    <w:nsid w:val="7336341A"/>
    <w:multiLevelType w:val="hybridMultilevel"/>
    <w:tmpl w:val="DFA0B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86597F"/>
    <w:multiLevelType w:val="multilevel"/>
    <w:tmpl w:val="291681F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94525E1"/>
    <w:multiLevelType w:val="multilevel"/>
    <w:tmpl w:val="7EF290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FEB"/>
    <w:rsid w:val="00004FEB"/>
    <w:rsid w:val="0001188F"/>
    <w:rsid w:val="00073418"/>
    <w:rsid w:val="000D7317"/>
    <w:rsid w:val="0010003D"/>
    <w:rsid w:val="00381D17"/>
    <w:rsid w:val="003A2E07"/>
    <w:rsid w:val="005D6EE5"/>
    <w:rsid w:val="00620C95"/>
    <w:rsid w:val="00661847"/>
    <w:rsid w:val="007E7BAC"/>
    <w:rsid w:val="0086263F"/>
    <w:rsid w:val="00962D8C"/>
    <w:rsid w:val="009A431E"/>
    <w:rsid w:val="00A60D27"/>
    <w:rsid w:val="00D45D0B"/>
    <w:rsid w:val="00DA4D2E"/>
    <w:rsid w:val="00F233B4"/>
    <w:rsid w:val="00F6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C9CCAE5"/>
  <w15:chartTrackingRefBased/>
  <w15:docId w15:val="{DBE6E87D-6E53-4407-BB31-7AD1686E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3B4"/>
    <w:pPr>
      <w:ind w:left="720"/>
      <w:contextualSpacing/>
    </w:pPr>
  </w:style>
  <w:style w:type="character" w:customStyle="1" w:styleId="extendedtext-full">
    <w:name w:val="extendedtext-full"/>
    <w:basedOn w:val="a0"/>
    <w:rsid w:val="00F23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49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32</Pages>
  <Words>9442</Words>
  <Characters>53823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2024-07-02T17:46:00Z</dcterms:created>
  <dcterms:modified xsi:type="dcterms:W3CDTF">2024-07-03T11:54:00Z</dcterms:modified>
</cp:coreProperties>
</file>