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308CA" w14:textId="065FFCD1" w:rsidR="00DF322C" w:rsidRDefault="00AA653E" w:rsidP="00DF322C">
      <w:pPr>
        <w:shd w:val="clear" w:color="auto" w:fill="FFFFFF"/>
        <w:spacing w:after="0" w:line="480" w:lineRule="atLeast"/>
        <w:jc w:val="center"/>
        <w:rPr>
          <w:rFonts w:ascii="PTSansCaption" w:eastAsia="Times New Roman" w:hAnsi="PTSansCaption" w:cs="Times New Roman"/>
          <w:b/>
          <w:bCs/>
          <w:color w:val="00549F"/>
          <w:sz w:val="30"/>
          <w:szCs w:val="30"/>
          <w:lang w:eastAsia="ru-RU"/>
        </w:rPr>
      </w:pPr>
      <w:r>
        <w:rPr>
          <w:rFonts w:ascii="PTSansCaption" w:eastAsia="Times New Roman" w:hAnsi="PTSansCaption" w:cs="Times New Roman"/>
          <w:b/>
          <w:bCs/>
          <w:color w:val="00549F"/>
          <w:sz w:val="30"/>
          <w:szCs w:val="30"/>
          <w:lang w:eastAsia="ru-RU"/>
        </w:rPr>
        <w:t>Омский государственный университет им. Ф.М. Достоевского</w:t>
      </w:r>
      <w:r w:rsidR="00DF322C">
        <w:rPr>
          <w:rFonts w:ascii="PTSansCaption" w:eastAsia="Times New Roman" w:hAnsi="PTSansCaption" w:cs="Times New Roman"/>
          <w:b/>
          <w:bCs/>
          <w:color w:val="00549F"/>
          <w:sz w:val="30"/>
          <w:szCs w:val="30"/>
          <w:lang w:eastAsia="ru-RU"/>
        </w:rPr>
        <w:t xml:space="preserve"> приглашает к участию </w:t>
      </w:r>
      <w:r w:rsidR="004D734D">
        <w:rPr>
          <w:rFonts w:ascii="PTSansCaption" w:eastAsia="Times New Roman" w:hAnsi="PTSansCaption" w:cs="Times New Roman"/>
          <w:b/>
          <w:bCs/>
          <w:color w:val="00549F"/>
          <w:sz w:val="30"/>
          <w:szCs w:val="30"/>
          <w:lang w:eastAsia="ru-RU"/>
        </w:rPr>
        <w:br/>
      </w:r>
      <w:r w:rsidR="00DF322C">
        <w:rPr>
          <w:rFonts w:ascii="PTSansCaption" w:eastAsia="Times New Roman" w:hAnsi="PTSansCaption" w:cs="Times New Roman"/>
          <w:b/>
          <w:bCs/>
          <w:color w:val="00549F"/>
          <w:sz w:val="30"/>
          <w:szCs w:val="30"/>
          <w:lang w:eastAsia="ru-RU"/>
        </w:rPr>
        <w:t>во Всероссийском диктанте по английскому языку</w:t>
      </w:r>
    </w:p>
    <w:p w14:paraId="3AE4F564" w14:textId="77777777" w:rsidR="00DF322C" w:rsidRDefault="00DF322C" w:rsidP="00DF322C">
      <w:pPr>
        <w:shd w:val="clear" w:color="auto" w:fill="FFFFFF"/>
        <w:spacing w:line="240" w:lineRule="auto"/>
        <w:jc w:val="both"/>
        <w:rPr>
          <w:rFonts w:ascii="PTSansCaption" w:eastAsia="Times New Roman" w:hAnsi="PTSansCaption" w:cs="Times New Roman"/>
          <w:b/>
          <w:bCs/>
          <w:color w:val="A0A0A0"/>
          <w:sz w:val="21"/>
          <w:szCs w:val="21"/>
          <w:lang w:eastAsia="ru-RU"/>
        </w:rPr>
      </w:pPr>
    </w:p>
    <w:p w14:paraId="7CA6C628" w14:textId="4AF508E9" w:rsidR="00DF322C" w:rsidRDefault="004D734D" w:rsidP="00DF322C">
      <w:pPr>
        <w:shd w:val="clear" w:color="auto" w:fill="FFFFFF"/>
        <w:spacing w:after="225" w:line="240" w:lineRule="auto"/>
        <w:jc w:val="both"/>
        <w:rPr>
          <w:rFonts w:ascii="PTSansCaption" w:eastAsia="Times New Roman" w:hAnsi="PTSansCaptio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PTSansCaption" w:eastAsia="Times New Roman" w:hAnsi="PTSansCaption" w:cs="Times New Roman"/>
          <w:b/>
          <w:bCs/>
          <w:color w:val="000000"/>
          <w:sz w:val="26"/>
          <w:szCs w:val="26"/>
          <w:lang w:eastAsia="ru-RU"/>
        </w:rPr>
        <w:t xml:space="preserve">10 октября </w:t>
      </w:r>
      <w:proofErr w:type="spellStart"/>
      <w:r w:rsidR="00AA653E">
        <w:rPr>
          <w:rFonts w:ascii="PTSansCaption" w:eastAsia="Times New Roman" w:hAnsi="PTSansCaption" w:cs="Times New Roman"/>
          <w:b/>
          <w:bCs/>
          <w:color w:val="000000"/>
          <w:sz w:val="26"/>
          <w:szCs w:val="26"/>
          <w:lang w:eastAsia="ru-RU"/>
        </w:rPr>
        <w:t>ОмГУ</w:t>
      </w:r>
      <w:proofErr w:type="spellEnd"/>
      <w:r w:rsidR="00AA653E">
        <w:rPr>
          <w:rFonts w:ascii="PTSansCaption" w:eastAsia="Times New Roman" w:hAnsi="PTSansCaption" w:cs="Times New Roman"/>
          <w:b/>
          <w:bCs/>
          <w:color w:val="000000"/>
          <w:sz w:val="26"/>
          <w:szCs w:val="26"/>
          <w:lang w:eastAsia="ru-RU"/>
        </w:rPr>
        <w:t xml:space="preserve"> им. Ф.М. Достоевского</w:t>
      </w:r>
      <w:r w:rsidR="00DF322C">
        <w:rPr>
          <w:rFonts w:ascii="PTSansCaption" w:eastAsia="Times New Roman" w:hAnsi="PTSansCaption" w:cs="Times New Roman"/>
          <w:b/>
          <w:bCs/>
          <w:color w:val="000000"/>
          <w:sz w:val="26"/>
          <w:szCs w:val="26"/>
          <w:lang w:eastAsia="ru-RU"/>
        </w:rPr>
        <w:t xml:space="preserve"> совместно с Казанским федеральным университетом проводит Всероссийский диктант по английскому языку. Одновременно Диктант пройдет в более чем 500 организациях высшего, среднего профессионального и общего образования. Участие в нем примут все желающие.</w:t>
      </w:r>
    </w:p>
    <w:p w14:paraId="31E622B7" w14:textId="3CFF7E2F" w:rsidR="00A43468" w:rsidRDefault="00A43468" w:rsidP="00DF322C">
      <w:pPr>
        <w:shd w:val="clear" w:color="auto" w:fill="FFFFFF"/>
        <w:spacing w:before="225" w:after="225" w:line="240" w:lineRule="auto"/>
        <w:jc w:val="both"/>
        <w:rPr>
          <w:rFonts w:ascii="PTSansCaption" w:eastAsia="Times New Roman" w:hAnsi="PTSansCaption" w:cs="Times New Roman"/>
          <w:b/>
          <w:color w:val="000000"/>
          <w:sz w:val="26"/>
          <w:szCs w:val="26"/>
          <w:lang w:eastAsia="ru-RU"/>
        </w:rPr>
      </w:pPr>
      <w:r w:rsidRPr="00A43468">
        <w:rPr>
          <w:rFonts w:ascii="PTSansCaption" w:eastAsia="Times New Roman" w:hAnsi="PTSansCaption" w:cs="Times New Roman"/>
          <w:b/>
          <w:color w:val="000000"/>
          <w:sz w:val="26"/>
          <w:szCs w:val="26"/>
          <w:lang w:eastAsia="ru-RU"/>
        </w:rPr>
        <w:t xml:space="preserve">В 2022 году к Диктанту присоединились более 32 000 обучающихся </w:t>
      </w:r>
      <w:r w:rsidR="006C0E97">
        <w:rPr>
          <w:rFonts w:ascii="PTSansCaption" w:eastAsia="Times New Roman" w:hAnsi="PTSansCaption" w:cs="Times New Roman"/>
          <w:b/>
          <w:color w:val="000000"/>
          <w:sz w:val="26"/>
          <w:szCs w:val="26"/>
          <w:lang w:eastAsia="ru-RU"/>
        </w:rPr>
        <w:br/>
      </w:r>
      <w:r w:rsidRPr="00A43468">
        <w:rPr>
          <w:rFonts w:ascii="PTSansCaption" w:eastAsia="Times New Roman" w:hAnsi="PTSansCaption" w:cs="Times New Roman"/>
          <w:b/>
          <w:color w:val="000000"/>
          <w:sz w:val="26"/>
          <w:szCs w:val="26"/>
          <w:lang w:eastAsia="ru-RU"/>
        </w:rPr>
        <w:t xml:space="preserve">из 75 регионов России, а также Аргентины, Кубы, Эквадора, Таиланда, Великобритании, Казахстана, Беларуси, Узбекистана, Таджикистана </w:t>
      </w:r>
      <w:r w:rsidR="006C0E97">
        <w:rPr>
          <w:rFonts w:ascii="PTSansCaption" w:eastAsia="Times New Roman" w:hAnsi="PTSansCaption" w:cs="Times New Roman"/>
          <w:b/>
          <w:color w:val="000000"/>
          <w:sz w:val="26"/>
          <w:szCs w:val="26"/>
          <w:lang w:eastAsia="ru-RU"/>
        </w:rPr>
        <w:br/>
      </w:r>
      <w:r w:rsidRPr="00A43468">
        <w:rPr>
          <w:rFonts w:ascii="PTSansCaption" w:eastAsia="Times New Roman" w:hAnsi="PTSansCaption" w:cs="Times New Roman"/>
          <w:b/>
          <w:color w:val="000000"/>
          <w:sz w:val="26"/>
          <w:szCs w:val="26"/>
          <w:lang w:eastAsia="ru-RU"/>
        </w:rPr>
        <w:t>и Кыргызстана.</w:t>
      </w:r>
    </w:p>
    <w:p w14:paraId="79535787" w14:textId="16C20F3B" w:rsidR="00DF322C" w:rsidRDefault="00DF322C" w:rsidP="00DF322C">
      <w:pPr>
        <w:shd w:val="clear" w:color="auto" w:fill="FFFFFF"/>
        <w:spacing w:before="225" w:after="225" w:line="240" w:lineRule="auto"/>
        <w:jc w:val="both"/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</w:pPr>
      <w:r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 xml:space="preserve">Диктант проходит уже </w:t>
      </w:r>
      <w:r w:rsidR="00A43468"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>восьмой</w:t>
      </w:r>
      <w:r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 xml:space="preserve"> год по инициативе </w:t>
      </w:r>
      <w:r w:rsidR="00A43468"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 xml:space="preserve">Департамента по молодежной политике КФУ совместно с </w:t>
      </w:r>
      <w:r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>Институт</w:t>
      </w:r>
      <w:r w:rsidR="00A43468"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>ом</w:t>
      </w:r>
      <w:r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 xml:space="preserve"> международных отношений</w:t>
      </w:r>
      <w:r w:rsidR="00660573"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 xml:space="preserve"> КФУ</w:t>
      </w:r>
      <w:r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>. Главные цели проведения мероприятия – мотивация студентов к изучению иностранных языков, по</w:t>
      </w:r>
      <w:bookmarkStart w:id="0" w:name="_GoBack"/>
      <w:bookmarkEnd w:id="0"/>
      <w:r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>вышение грамотности и уровня владения языковыми нормами английского языка.</w:t>
      </w:r>
    </w:p>
    <w:p w14:paraId="0D51C949" w14:textId="77777777" w:rsidR="00DF322C" w:rsidRDefault="00DF322C" w:rsidP="00DF322C">
      <w:pPr>
        <w:shd w:val="clear" w:color="auto" w:fill="FFFFFF"/>
        <w:spacing w:before="225" w:after="225" w:line="240" w:lineRule="auto"/>
        <w:jc w:val="both"/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</w:pPr>
      <w:r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>Диктант, состоящий из 300-400 слов (14-20 предложений), будет длиться около 30 минут. Участникам запрещено иметь при себе справочные материалы, письменные заметки и иные средства хранения и передачи информации.</w:t>
      </w:r>
    </w:p>
    <w:p w14:paraId="15A3B716" w14:textId="600933B5" w:rsidR="00DF322C" w:rsidRDefault="00DF322C" w:rsidP="00E14079">
      <w:pPr>
        <w:shd w:val="clear" w:color="auto" w:fill="FFFFFF"/>
        <w:spacing w:before="225" w:after="225" w:line="240" w:lineRule="auto"/>
        <w:jc w:val="both"/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</w:pPr>
      <w:r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 xml:space="preserve">Результаты станут известны после 21 </w:t>
      </w:r>
      <w:r w:rsidR="00A43468"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>ноября</w:t>
      </w:r>
      <w:r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>, их опубликуют на сайте Казанского университета и на официальных сайтах организаций-площадок проекта. Победители и призеры получат электронные дипломы, а все остальные – электронные сертификаты об участии.</w:t>
      </w:r>
    </w:p>
    <w:p w14:paraId="70650A40" w14:textId="4A79A83E" w:rsidR="009726DD" w:rsidRDefault="00F53819" w:rsidP="00F53819">
      <w:pPr>
        <w:jc w:val="both"/>
      </w:pPr>
      <w:r w:rsidRPr="00F53819">
        <w:rPr>
          <w:rFonts w:ascii="PTSansCaption" w:eastAsia="Times New Roman" w:hAnsi="PTSansCaption" w:cs="Times New Roman"/>
          <w:color w:val="000000"/>
          <w:sz w:val="26"/>
          <w:szCs w:val="26"/>
          <w:lang w:eastAsia="ru-RU"/>
        </w:rPr>
        <w:t>В 2023 году текст посвящен наиболее важным компетенциям XXI века, необходимым для успешного личностного и профессионального развития обучающихся. Текст диктанта подготовлен преподавателями Института международных отношений КФУ.</w:t>
      </w:r>
    </w:p>
    <w:sectPr w:rsidR="0097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4B"/>
    <w:rsid w:val="001D5087"/>
    <w:rsid w:val="00220974"/>
    <w:rsid w:val="0040779D"/>
    <w:rsid w:val="0044606E"/>
    <w:rsid w:val="00461A4B"/>
    <w:rsid w:val="004D734D"/>
    <w:rsid w:val="005871B0"/>
    <w:rsid w:val="00660573"/>
    <w:rsid w:val="006C0E97"/>
    <w:rsid w:val="00930519"/>
    <w:rsid w:val="00A43468"/>
    <w:rsid w:val="00AA653E"/>
    <w:rsid w:val="00BA189F"/>
    <w:rsid w:val="00D75945"/>
    <w:rsid w:val="00DF322C"/>
    <w:rsid w:val="00E14079"/>
    <w:rsid w:val="00F4086E"/>
    <w:rsid w:val="00F53819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B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Наталия Леонидовна</dc:creator>
  <cp:keywords/>
  <dc:description/>
  <cp:lastModifiedBy>Мира</cp:lastModifiedBy>
  <cp:revision>15</cp:revision>
  <dcterms:created xsi:type="dcterms:W3CDTF">2023-09-05T06:32:00Z</dcterms:created>
  <dcterms:modified xsi:type="dcterms:W3CDTF">2023-09-14T07:36:00Z</dcterms:modified>
</cp:coreProperties>
</file>